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89cb"/>
          <w:sz w:val="48"/>
          <w:szCs w:val="48"/>
          <w:u w:val="none"/>
          <w:shd w:fill="auto" w:val="clear"/>
          <w:vertAlign w:val="baseline"/>
        </w:rPr>
      </w:pPr>
      <w:r w:rsidDel="00000000" w:rsidR="00000000" w:rsidRPr="00000000">
        <w:rPr>
          <w:rFonts w:ascii="Calibri" w:cs="Calibri" w:eastAsia="Calibri" w:hAnsi="Calibri"/>
          <w:b w:val="1"/>
          <w:i w:val="0"/>
          <w:smallCaps w:val="0"/>
          <w:strike w:val="0"/>
          <w:color w:val="0089cb"/>
          <w:sz w:val="48"/>
          <w:szCs w:val="48"/>
          <w:u w:val="none"/>
          <w:shd w:fill="auto" w:val="clear"/>
          <w:vertAlign w:val="baseline"/>
          <w:rtl w:val="0"/>
        </w:rPr>
        <w:t xml:space="preserve">PLAN DE PROYECTO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-363</wp:posOffset>
            </wp:positionH>
            <wp:positionV relativeFrom="paragraph">
              <wp:posOffset>84328</wp:posOffset>
            </wp:positionV>
            <wp:extent cx="3375497" cy="1385940"/>
            <wp:effectExtent b="0" l="0" r="0" t="0"/>
            <wp:wrapNone/>
            <wp:docPr descr="C:\Documents and Settings\Administrador\Mis documentos\Mis imágenes\Nueva imagen (1).png" id="1" name="image3.png"/>
            <a:graphic>
              <a:graphicData uri="http://schemas.openxmlformats.org/drawingml/2006/picture">
                <pic:pic>
                  <pic:nvPicPr>
                    <pic:cNvPr descr="C:\Documents and Settings\Administrador\Mis documentos\Mis imágenes\Nueva imagen (1).png" id="0" name="image3.png"/>
                    <pic:cNvPicPr preferRelativeResize="0"/>
                  </pic:nvPicPr>
                  <pic:blipFill>
                    <a:blip r:embed="rId6"/>
                    <a:srcRect b="0" l="0" r="0" t="0"/>
                    <a:stretch>
                      <a:fillRect/>
                    </a:stretch>
                  </pic:blipFill>
                  <pic:spPr>
                    <a:xfrm>
                      <a:off x="0" y="0"/>
                      <a:ext cx="3375497" cy="1385940"/>
                    </a:xfrm>
                    <a:prstGeom prst="rect"/>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B">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1f497d"/>
          <w:sz w:val="22"/>
          <w:szCs w:val="22"/>
        </w:rPr>
        <w:sectPr>
          <w:headerReference r:id="rId7" w:type="default"/>
          <w:headerReference r:id="rId8" w:type="first"/>
          <w:footerReference r:id="rId9" w:type="default"/>
          <w:footerReference r:id="rId10" w:type="first"/>
          <w:pgSz w:h="15840" w:w="12240"/>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0" w:right="0" w:firstLine="0"/>
        <w:contextualSpacing w:val="0"/>
        <w:jc w:val="center"/>
        <w:rPr>
          <w:rFonts w:ascii="Calibri" w:cs="Calibri" w:eastAsia="Calibri" w:hAnsi="Calibri"/>
          <w:b w:val="1"/>
          <w:i w:val="0"/>
          <w:smallCaps w:val="1"/>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TABLA DE CONTENIDO</w:t>
      </w:r>
    </w:p>
    <w:p w:rsidR="00000000" w:rsidDel="00000000" w:rsidP="00000000" w:rsidRDefault="00000000" w:rsidRPr="00000000" w14:paraId="0000001F">
      <w:pPr>
        <w:contextualSpacing w:val="0"/>
        <w:rPr>
          <w:rFonts w:ascii="Calibri" w:cs="Calibri" w:eastAsia="Calibri" w:hAnsi="Calibri"/>
          <w:color w:val="00206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GLOSARIO</w:t>
              <w:tab/>
              <w:t xml:space="preserve">3</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INTRODUCCIÓN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NECESIDADES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METAS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4.</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ALCANCE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5.</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CRONOGRAMA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6.</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HITOS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7.</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PRESUPUESTO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8.</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CALIDAD</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9.</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RIESGOS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10.</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ANEXOS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spacing w:after="200" w:lineRule="auto"/>
            <w:contextualSpacing w:val="0"/>
            <w:jc w:val="both"/>
            <w:rPr>
              <w:rFonts w:ascii="Calibri" w:cs="Calibri" w:eastAsia="Calibri" w:hAnsi="Calibri"/>
              <w:b w:val="1"/>
              <w:color w:val="00206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after="200" w:line="276" w:lineRule="auto"/>
        <w:contextualSpacing w:val="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keepLines w:val="0"/>
        <w:widowControl w:val="0"/>
        <w:pBdr>
          <w:bottom w:color="000000" w:space="1" w:sz="12" w:val="single"/>
        </w:pBdr>
        <w:spacing w:before="120" w:lineRule="auto"/>
        <w:contextualSpacing w:val="0"/>
        <w:jc w:val="both"/>
        <w:rPr>
          <w:rFonts w:ascii="Calibri" w:cs="Calibri" w:eastAsia="Calibri" w:hAnsi="Calibri"/>
          <w:color w:val="002060"/>
        </w:rPr>
      </w:pPr>
      <w:bookmarkStart w:colFirst="0" w:colLast="0" w:name="_gjdgxs" w:id="0"/>
      <w:bookmarkEnd w:id="0"/>
      <w:r w:rsidDel="00000000" w:rsidR="00000000" w:rsidRPr="00000000">
        <w:rPr>
          <w:rFonts w:ascii="Calibri" w:cs="Calibri" w:eastAsia="Calibri" w:hAnsi="Calibri"/>
          <w:color w:val="002060"/>
          <w:rtl w:val="0"/>
        </w:rPr>
        <w:t xml:space="preserve">GLOSARIO</w:t>
      </w:r>
    </w:p>
    <w:p w:rsidR="00000000" w:rsidDel="00000000" w:rsidP="00000000" w:rsidRDefault="00000000" w:rsidRPr="00000000" w14:paraId="0000002E">
      <w:pPr>
        <w:spacing w:after="200" w:line="276" w:lineRule="auto"/>
        <w:contextualSpacing w:val="0"/>
        <w:jc w:val="both"/>
        <w:rPr>
          <w:rFonts w:ascii="Arial" w:cs="Arial" w:eastAsia="Arial" w:hAnsi="Arial"/>
          <w:b w:val="1"/>
          <w:color w:val="212121"/>
          <w:highlight w:val="white"/>
        </w:rPr>
      </w:pPr>
      <w:r w:rsidDel="00000000" w:rsidR="00000000" w:rsidRPr="00000000">
        <w:rPr>
          <w:rtl w:val="0"/>
        </w:rPr>
      </w:r>
    </w:p>
    <w:p w:rsidR="00000000" w:rsidDel="00000000" w:rsidP="00000000" w:rsidRDefault="00000000" w:rsidRPr="00000000" w14:paraId="0000002F">
      <w:pPr>
        <w:spacing w:after="200" w:line="276" w:lineRule="auto"/>
        <w:contextualSpacing w:val="0"/>
        <w:jc w:val="both"/>
        <w:rPr>
          <w:rFonts w:ascii="Arial" w:cs="Arial" w:eastAsia="Arial" w:hAnsi="Arial"/>
          <w:b w:val="1"/>
          <w:color w:val="222222"/>
        </w:rPr>
      </w:pPr>
      <w:r w:rsidDel="00000000" w:rsidR="00000000" w:rsidRPr="00000000">
        <w:rPr>
          <w:rFonts w:ascii="Arial" w:cs="Arial" w:eastAsia="Arial" w:hAnsi="Arial"/>
          <w:b w:val="1"/>
          <w:color w:val="212121"/>
          <w:highlight w:val="white"/>
          <w:rtl w:val="0"/>
        </w:rPr>
        <w:t xml:space="preserve">Cloud Computing: </w:t>
      </w:r>
      <w:r w:rsidDel="00000000" w:rsidR="00000000" w:rsidRPr="00000000">
        <w:rPr>
          <w:rFonts w:ascii="Arial" w:cs="Arial" w:eastAsia="Arial" w:hAnsi="Arial"/>
          <w:color w:val="212121"/>
          <w:highlight w:val="white"/>
          <w:rtl w:val="0"/>
        </w:rPr>
        <w:t xml:space="preserve">Es informática que aprovecha la conectividad y la mega escala de Internet.</w:t>
      </w:r>
      <w:r w:rsidDel="00000000" w:rsidR="00000000" w:rsidRPr="00000000">
        <w:rPr>
          <w:rFonts w:ascii="Arial" w:cs="Arial" w:eastAsia="Arial" w:hAnsi="Arial"/>
          <w:color w:val="212121"/>
          <w:sz w:val="27"/>
          <w:szCs w:val="27"/>
          <w:highlight w:val="white"/>
          <w:rtl w:val="0"/>
        </w:rPr>
        <w:t xml:space="preserve"> </w:t>
      </w:r>
      <w:r w:rsidDel="00000000" w:rsidR="00000000" w:rsidRPr="00000000">
        <w:rPr>
          <w:rFonts w:ascii="Arial" w:cs="Arial" w:eastAsia="Arial" w:hAnsi="Arial"/>
          <w:color w:val="212121"/>
          <w:highlight w:val="white"/>
          <w:rtl w:val="0"/>
        </w:rPr>
        <w:t xml:space="preserve">Ofrece a personas y empresas de todos los tamaños la potencia de un conjunto de recursos informáticos bien mantenido, seguro, de fácil acceso y On Demand, como servidores, almacenamiento y datos y software de aplicación.</w:t>
      </w:r>
      <w:r w:rsidDel="00000000" w:rsidR="00000000" w:rsidRPr="00000000">
        <w:rPr>
          <w:rtl w:val="0"/>
        </w:rPr>
      </w:r>
    </w:p>
    <w:p w:rsidR="00000000" w:rsidDel="00000000" w:rsidP="00000000" w:rsidRDefault="00000000" w:rsidRPr="00000000" w14:paraId="00000030">
      <w:pPr>
        <w:spacing w:after="200" w:line="276" w:lineRule="auto"/>
        <w:contextualSpacing w:val="0"/>
        <w:jc w:val="both"/>
        <w:rPr>
          <w:rFonts w:ascii="Arial" w:cs="Arial" w:eastAsia="Arial" w:hAnsi="Arial"/>
          <w:color w:val="222222"/>
        </w:rPr>
      </w:pPr>
      <w:r w:rsidDel="00000000" w:rsidR="00000000" w:rsidRPr="00000000">
        <w:rPr>
          <w:rFonts w:ascii="Arial" w:cs="Arial" w:eastAsia="Arial" w:hAnsi="Arial"/>
          <w:b w:val="1"/>
          <w:color w:val="222222"/>
          <w:rtl w:val="0"/>
        </w:rPr>
        <w:t xml:space="preserve">Incap: </w:t>
      </w:r>
      <w:r w:rsidDel="00000000" w:rsidR="00000000" w:rsidRPr="00000000">
        <w:rPr>
          <w:rFonts w:ascii="Arial" w:cs="Arial" w:eastAsia="Arial" w:hAnsi="Arial"/>
          <w:color w:val="222222"/>
          <w:rtl w:val="0"/>
        </w:rPr>
        <w:t xml:space="preserve">Instituto colombiano de aprendizaje</w:t>
      </w:r>
    </w:p>
    <w:p w:rsidR="00000000" w:rsidDel="00000000" w:rsidP="00000000" w:rsidRDefault="00000000" w:rsidRPr="00000000" w14:paraId="00000031">
      <w:pPr>
        <w:spacing w:after="200" w:line="276" w:lineRule="auto"/>
        <w:contextualSpacing w:val="0"/>
        <w:jc w:val="both"/>
        <w:rPr>
          <w:rFonts w:ascii="Arial" w:cs="Arial" w:eastAsia="Arial" w:hAnsi="Arial"/>
          <w:color w:val="222222"/>
        </w:rPr>
      </w:pPr>
      <w:r w:rsidDel="00000000" w:rsidR="00000000" w:rsidRPr="00000000">
        <w:rPr>
          <w:rFonts w:ascii="Arial" w:cs="Arial" w:eastAsia="Arial" w:hAnsi="Arial"/>
          <w:b w:val="1"/>
          <w:color w:val="222222"/>
          <w:highlight w:val="white"/>
          <w:rtl w:val="0"/>
        </w:rPr>
        <w:t xml:space="preserve">Networking:</w:t>
      </w:r>
      <w:r w:rsidDel="00000000" w:rsidR="00000000" w:rsidRPr="00000000">
        <w:rPr>
          <w:rFonts w:ascii="Arial" w:cs="Arial" w:eastAsia="Arial" w:hAnsi="Arial"/>
          <w:color w:val="222222"/>
          <w:highlight w:val="white"/>
          <w:rtl w:val="0"/>
        </w:rPr>
        <w:t xml:space="preserve"> es una filosofía que consiste en el establecimiento de una red profesional de contactos que nos permite darnos a conocer a nosotros y a nuestro negocio, escuchar y aprender de los demás, encontrar posibles colaboradores, socios o inversores.</w:t>
      </w:r>
      <w:r w:rsidDel="00000000" w:rsidR="00000000" w:rsidRPr="00000000">
        <w:rPr>
          <w:rtl w:val="0"/>
        </w:rPr>
      </w:r>
    </w:p>
    <w:p w:rsidR="00000000" w:rsidDel="00000000" w:rsidP="00000000" w:rsidRDefault="00000000" w:rsidRPr="00000000" w14:paraId="00000032">
      <w:pPr>
        <w:spacing w:after="200" w:line="276" w:lineRule="auto"/>
        <w:contextualSpacing w:val="0"/>
        <w:jc w:val="both"/>
        <w:rPr>
          <w:rFonts w:ascii="Arial" w:cs="Arial" w:eastAsia="Arial" w:hAnsi="Arial"/>
          <w:color w:val="222222"/>
        </w:rPr>
      </w:pPr>
      <w:r w:rsidDel="00000000" w:rsidR="00000000" w:rsidRPr="00000000">
        <w:rPr>
          <w:rFonts w:ascii="Arial" w:cs="Arial" w:eastAsia="Arial" w:hAnsi="Arial"/>
          <w:b w:val="1"/>
          <w:color w:val="222222"/>
          <w:rtl w:val="0"/>
        </w:rPr>
        <w:t xml:space="preserve">OEM:</w:t>
      </w:r>
      <w:r w:rsidDel="00000000" w:rsidR="00000000" w:rsidRPr="00000000">
        <w:rPr>
          <w:rFonts w:ascii="Arial" w:cs="Arial" w:eastAsia="Arial" w:hAnsi="Arial"/>
          <w:color w:val="252525"/>
          <w:highlight w:val="white"/>
          <w:rtl w:val="0"/>
        </w:rPr>
        <w:t xml:space="preserve"> Se denomina fabricante de equipos originales</w:t>
      </w:r>
      <w:r w:rsidDel="00000000" w:rsidR="00000000" w:rsidRPr="00000000">
        <w:rPr>
          <w:rtl w:val="0"/>
        </w:rPr>
      </w:r>
    </w:p>
    <w:p w:rsidR="00000000" w:rsidDel="00000000" w:rsidP="00000000" w:rsidRDefault="00000000" w:rsidRPr="00000000" w14:paraId="00000033">
      <w:pPr>
        <w:spacing w:after="200" w:line="276" w:lineRule="auto"/>
        <w:contextualSpacing w:val="0"/>
        <w:jc w:val="both"/>
        <w:rPr>
          <w:rFonts w:ascii="Arial" w:cs="Arial" w:eastAsia="Arial" w:hAnsi="Arial"/>
          <w:color w:val="222222"/>
        </w:rPr>
      </w:pPr>
      <w:r w:rsidDel="00000000" w:rsidR="00000000" w:rsidRPr="00000000">
        <w:rPr>
          <w:rFonts w:ascii="Arial" w:cs="Arial" w:eastAsia="Arial" w:hAnsi="Arial"/>
          <w:b w:val="1"/>
          <w:color w:val="222222"/>
          <w:rtl w:val="0"/>
        </w:rPr>
        <w:t xml:space="preserve">OE:</w:t>
      </w:r>
      <w:r w:rsidDel="00000000" w:rsidR="00000000" w:rsidRPr="00000000">
        <w:rPr>
          <w:rFonts w:ascii="Arial" w:cs="Arial" w:eastAsia="Arial" w:hAnsi="Arial"/>
          <w:color w:val="222222"/>
          <w:rtl w:val="0"/>
        </w:rPr>
        <w:t xml:space="preserve"> Fabricante de equipos equivalentes o homologados.</w:t>
      </w:r>
    </w:p>
    <w:p w:rsidR="00000000" w:rsidDel="00000000" w:rsidP="00000000" w:rsidRDefault="00000000" w:rsidRPr="00000000" w14:paraId="00000034">
      <w:pPr>
        <w:spacing w:after="200" w:line="276" w:lineRule="auto"/>
        <w:contextualSpacing w:val="0"/>
        <w:jc w:val="both"/>
        <w:rPr>
          <w:rFonts w:ascii="Arial" w:cs="Arial" w:eastAsia="Arial" w:hAnsi="Arial"/>
          <w:color w:val="252525"/>
          <w:highlight w:val="white"/>
        </w:rPr>
      </w:pPr>
      <w:r w:rsidDel="00000000" w:rsidR="00000000" w:rsidRPr="00000000">
        <w:rPr>
          <w:rFonts w:ascii="Arial" w:cs="Arial" w:eastAsia="Arial" w:hAnsi="Arial"/>
          <w:b w:val="1"/>
          <w:color w:val="222222"/>
          <w:highlight w:val="white"/>
          <w:rtl w:val="0"/>
        </w:rPr>
        <w:t xml:space="preserve">Tic</w:t>
      </w:r>
      <w:r w:rsidDel="00000000" w:rsidR="00000000" w:rsidRPr="00000000">
        <w:rPr>
          <w:rFonts w:ascii="Arial" w:cs="Arial" w:eastAsia="Arial" w:hAnsi="Arial"/>
          <w:color w:val="222222"/>
          <w:highlight w:val="white"/>
          <w:rtl w:val="0"/>
        </w:rPr>
        <w:t xml:space="preserve">:</w:t>
      </w:r>
      <w:r w:rsidDel="00000000" w:rsidR="00000000" w:rsidRPr="00000000">
        <w:rPr>
          <w:rFonts w:ascii="Arial" w:cs="Arial" w:eastAsia="Arial" w:hAnsi="Arial"/>
          <w:color w:val="252525"/>
          <w:highlight w:val="white"/>
          <w:rtl w:val="0"/>
        </w:rPr>
        <w:t xml:space="preserve"> El término tecnologías de la información y la comunicación (TIC) tiene dos acepciones: por un lado, a menudo se usa tecnologías de la información para referirse a cualquier forma de hacer </w:t>
      </w:r>
      <w:r w:rsidDel="00000000" w:rsidR="00000000" w:rsidRPr="00000000">
        <w:rPr>
          <w:rFonts w:ascii="Arial" w:cs="Arial" w:eastAsia="Arial" w:hAnsi="Arial"/>
          <w:highlight w:val="white"/>
          <w:rtl w:val="0"/>
        </w:rPr>
        <w:t xml:space="preserve">cómputo</w:t>
      </w:r>
      <w:r w:rsidDel="00000000" w:rsidR="00000000" w:rsidRPr="00000000">
        <w:rPr>
          <w:rFonts w:ascii="Arial" w:cs="Arial" w:eastAsia="Arial" w:hAnsi="Arial"/>
          <w:color w:val="252525"/>
          <w:highlight w:val="white"/>
          <w:rtl w:val="0"/>
        </w:rPr>
        <w:t xml:space="preserve">. Por el otro, como nombre de un programa de </w:t>
      </w:r>
      <w:r w:rsidDel="00000000" w:rsidR="00000000" w:rsidRPr="00000000">
        <w:rPr>
          <w:rFonts w:ascii="Arial" w:cs="Arial" w:eastAsia="Arial" w:hAnsi="Arial"/>
          <w:highlight w:val="white"/>
          <w:rtl w:val="0"/>
        </w:rPr>
        <w:t xml:space="preserve">licenciatura</w:t>
      </w:r>
      <w:r w:rsidDel="00000000" w:rsidR="00000000" w:rsidRPr="00000000">
        <w:rPr>
          <w:rFonts w:ascii="Arial" w:cs="Arial" w:eastAsia="Arial" w:hAnsi="Arial"/>
          <w:color w:val="252525"/>
          <w:highlight w:val="white"/>
          <w:rtl w:val="0"/>
        </w:rPr>
        <w:t xml:space="preserve">, se refiere a la preparación que tienen estudiantes para satisfacer las necesidades de tecnologías en cómputo y comunicación de gobiernos, seguridad social, escuelas y cualquier tipo de organización.</w:t>
      </w:r>
    </w:p>
    <w:p w:rsidR="00000000" w:rsidDel="00000000" w:rsidP="00000000" w:rsidRDefault="00000000" w:rsidRPr="00000000" w14:paraId="00000035">
      <w:pPr>
        <w:spacing w:after="200" w:line="276" w:lineRule="auto"/>
        <w:contextualSpacing w:val="0"/>
        <w:rPr>
          <w:rFonts w:ascii="Calibri" w:cs="Calibri" w:eastAsia="Calibri" w:hAnsi="Calibri"/>
        </w:rPr>
      </w:pPr>
      <w:r w:rsidDel="00000000" w:rsidR="00000000" w:rsidRPr="00000000">
        <w:rPr>
          <w:rtl w:val="0"/>
        </w:rPr>
      </w:r>
    </w:p>
    <w:tbl>
      <w:tblPr>
        <w:tblStyle w:val="Table1"/>
        <w:tblW w:w="9810.0" w:type="dxa"/>
        <w:jc w:val="left"/>
        <w:tblInd w:w="-5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430"/>
        <w:gridCol w:w="7380"/>
        <w:tblGridChange w:id="0">
          <w:tblGrid>
            <w:gridCol w:w="2430"/>
            <w:gridCol w:w="7380"/>
          </w:tblGrid>
        </w:tblGridChange>
      </w:tblGrid>
      <w:tr>
        <w:tc>
          <w:tcPr>
            <w:shd w:fill="003399" w:val="clear"/>
          </w:tcPr>
          <w:p w:rsidR="00000000" w:rsidDel="00000000" w:rsidP="00000000" w:rsidRDefault="00000000" w:rsidRPr="00000000" w14:paraId="00000036">
            <w:pPr>
              <w:spacing w:line="276" w:lineRule="auto"/>
              <w:contextualSpacing w:val="0"/>
              <w:jc w:val="center"/>
              <w:rPr>
                <w:rFonts w:ascii="Calibri" w:cs="Calibri" w:eastAsia="Calibri" w:hAnsi="Calibri"/>
                <w:b w:val="1"/>
                <w:color w:val="ffffff"/>
              </w:rPr>
            </w:pPr>
            <w:r w:rsidDel="00000000" w:rsidR="00000000" w:rsidRPr="00000000">
              <w:rPr>
                <w:rtl w:val="0"/>
              </w:rPr>
            </w:r>
          </w:p>
        </w:tc>
        <w:tc>
          <w:tcPr>
            <w:shd w:fill="003399" w:val="clear"/>
          </w:tcPr>
          <w:p w:rsidR="00000000" w:rsidDel="00000000" w:rsidP="00000000" w:rsidRDefault="00000000" w:rsidRPr="00000000" w14:paraId="00000037">
            <w:pPr>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3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Proyecto</w:t>
            </w:r>
          </w:p>
        </w:tc>
        <w:tc>
          <w:tcPr/>
          <w:p w:rsidR="00000000" w:rsidDel="00000000" w:rsidP="00000000" w:rsidRDefault="00000000" w:rsidRPr="00000000" w14:paraId="00000039">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Asistencia Mecánica Móvil</w:t>
            </w:r>
          </w:p>
        </w:tc>
      </w:tr>
      <w:tr>
        <w:tc>
          <w:tcPr/>
          <w:p w:rsidR="00000000" w:rsidDel="00000000" w:rsidP="00000000" w:rsidRDefault="00000000" w:rsidRPr="00000000" w14:paraId="0000003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Cliente</w:t>
            </w:r>
          </w:p>
        </w:tc>
        <w:tc>
          <w:tcPr/>
          <w:p w:rsidR="00000000" w:rsidDel="00000000" w:rsidP="00000000" w:rsidRDefault="00000000" w:rsidRPr="00000000" w14:paraId="0000003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Dueño de Automotor modelo 2006 al reciente, Técnico Mecánico, Importador y fabricante de autopartes.</w:t>
            </w:r>
          </w:p>
        </w:tc>
      </w:tr>
      <w:tr>
        <w:tc>
          <w:tcPr/>
          <w:p w:rsidR="00000000" w:rsidDel="00000000" w:rsidP="00000000" w:rsidRDefault="00000000" w:rsidRPr="00000000" w14:paraId="0000003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Documento</w:t>
            </w:r>
          </w:p>
        </w:tc>
        <w:tc>
          <w:tcPr/>
          <w:p w:rsidR="00000000" w:rsidDel="00000000" w:rsidP="00000000" w:rsidRDefault="00000000" w:rsidRPr="00000000" w14:paraId="0000003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FDT_PR4_PlanProyecto_v1.0</w:t>
            </w:r>
          </w:p>
        </w:tc>
      </w:tr>
      <w:tr>
        <w:tc>
          <w:tcPr/>
          <w:p w:rsidR="00000000" w:rsidDel="00000000" w:rsidP="00000000" w:rsidRDefault="00000000" w:rsidRPr="00000000" w14:paraId="0000003E">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Autor</w:t>
            </w:r>
          </w:p>
        </w:tc>
        <w:tc>
          <w:tcPr/>
          <w:p w:rsidR="00000000" w:rsidDel="00000000" w:rsidP="00000000" w:rsidRDefault="00000000" w:rsidRPr="00000000" w14:paraId="0000003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Cesar Pérez </w:t>
            </w:r>
          </w:p>
        </w:tc>
      </w:tr>
      <w:tr>
        <w:tc>
          <w:tcPr/>
          <w:p w:rsidR="00000000" w:rsidDel="00000000" w:rsidP="00000000" w:rsidRDefault="00000000" w:rsidRPr="00000000" w14:paraId="00000040">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Fecha</w:t>
            </w:r>
          </w:p>
        </w:tc>
        <w:tc>
          <w:tcPr/>
          <w:p w:rsidR="00000000" w:rsidDel="00000000" w:rsidP="00000000" w:rsidRDefault="00000000" w:rsidRPr="00000000" w14:paraId="0000004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22/09/2017</w:t>
            </w:r>
          </w:p>
        </w:tc>
      </w:tr>
    </w:tbl>
    <w:p w:rsidR="00000000" w:rsidDel="00000000" w:rsidP="00000000" w:rsidRDefault="00000000" w:rsidRPr="00000000" w14:paraId="0000004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6"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Control de cambios</w:t>
      </w:r>
      <w:r w:rsidDel="00000000" w:rsidR="00000000" w:rsidRPr="00000000">
        <w:rPr>
          <w:rtl w:val="0"/>
        </w:rPr>
      </w:r>
    </w:p>
    <w:tbl>
      <w:tblPr>
        <w:tblStyle w:val="Table2"/>
        <w:tblW w:w="9887.0" w:type="dxa"/>
        <w:jc w:val="left"/>
        <w:tblInd w:w="-601.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1105"/>
        <w:gridCol w:w="1244"/>
        <w:gridCol w:w="6219"/>
        <w:gridCol w:w="1319"/>
        <w:tblGridChange w:id="0">
          <w:tblGrid>
            <w:gridCol w:w="1105"/>
            <w:gridCol w:w="1244"/>
            <w:gridCol w:w="6219"/>
            <w:gridCol w:w="1319"/>
          </w:tblGrid>
        </w:tblGridChange>
      </w:tblGrid>
      <w:tr>
        <w:trPr>
          <w:trHeight w:val="560" w:hRule="atLeast"/>
        </w:trPr>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9">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Versión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A">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B">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Naturaleza de la modificación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C">
            <w:pPr>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Aprobado por</w:t>
            </w:r>
          </w:p>
          <w:p w:rsidR="00000000" w:rsidDel="00000000" w:rsidP="00000000" w:rsidRDefault="00000000" w:rsidRPr="00000000" w14:paraId="0000004D">
            <w:pPr>
              <w:contextualSpacing w:val="0"/>
              <w:jc w:val="center"/>
              <w:rPr>
                <w:rFonts w:ascii="Calibri" w:cs="Calibri" w:eastAsia="Calibri" w:hAnsi="Calibri"/>
                <w:b w:val="1"/>
                <w:color w:val="ffffff"/>
              </w:rPr>
            </w:pPr>
            <w:r w:rsidDel="00000000" w:rsidR="00000000" w:rsidRPr="00000000">
              <w:rPr>
                <w:rtl w:val="0"/>
              </w:rPr>
            </w:r>
          </w:p>
        </w:tc>
      </w:tr>
      <w:tr>
        <w:trPr>
          <w:trHeight w:val="40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E">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F">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0">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1">
            <w:pPr>
              <w:spacing w:line="276" w:lineRule="auto"/>
              <w:contextualSpacing w:val="0"/>
              <w:jc w:val="center"/>
              <w:rPr>
                <w:rFonts w:ascii="Calibri" w:cs="Calibri" w:eastAsia="Calibri" w:hAnsi="Calibri"/>
                <w:color w:val="002060"/>
              </w:rPr>
            </w:pPr>
            <w:r w:rsidDel="00000000" w:rsidR="00000000" w:rsidRPr="00000000">
              <w:rPr>
                <w:rtl w:val="0"/>
              </w:rPr>
            </w:r>
          </w:p>
        </w:tc>
      </w:tr>
      <w:tr>
        <w:trPr>
          <w:trHeight w:val="36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2">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3">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4">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5">
            <w:pPr>
              <w:spacing w:line="276" w:lineRule="auto"/>
              <w:contextualSpacing w:val="0"/>
              <w:jc w:val="center"/>
              <w:rPr>
                <w:rFonts w:ascii="Calibri" w:cs="Calibri" w:eastAsia="Calibri" w:hAnsi="Calibri"/>
                <w:color w:val="002060"/>
              </w:rPr>
            </w:pPr>
            <w:r w:rsidDel="00000000" w:rsidR="00000000" w:rsidRPr="00000000">
              <w:rPr>
                <w:rtl w:val="0"/>
              </w:rPr>
            </w:r>
          </w:p>
        </w:tc>
      </w:tr>
      <w:t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6">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7">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8">
            <w:pPr>
              <w:spacing w:line="276" w:lineRule="auto"/>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9">
            <w:pPr>
              <w:spacing w:line="276" w:lineRule="auto"/>
              <w:contextualSpacing w:val="0"/>
              <w:jc w:val="center"/>
              <w:rPr>
                <w:rFonts w:ascii="Calibri" w:cs="Calibri" w:eastAsia="Calibri" w:hAnsi="Calibri"/>
                <w:color w:val="002060"/>
              </w:rPr>
            </w:pPr>
            <w:r w:rsidDel="00000000" w:rsidR="00000000" w:rsidRPr="00000000">
              <w:rPr>
                <w:rtl w:val="0"/>
              </w:rPr>
            </w:r>
          </w:p>
        </w:tc>
      </w:tr>
    </w:tbl>
    <w:p w:rsidR="00000000" w:rsidDel="00000000" w:rsidP="00000000" w:rsidRDefault="00000000" w:rsidRPr="00000000" w14:paraId="0000005A">
      <w:pPr>
        <w:ind w:right="-286"/>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B">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C">
      <w:pPr>
        <w:tabs>
          <w:tab w:val="left" w:pos="1472"/>
        </w:tabs>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D">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E">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6">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0j0zll" w:id="1"/>
      <w:bookmarkEnd w:id="1"/>
      <w:r w:rsidDel="00000000" w:rsidR="00000000" w:rsidRPr="00000000">
        <w:rPr>
          <w:rFonts w:ascii="Calibri" w:cs="Calibri" w:eastAsia="Calibri" w:hAnsi="Calibri"/>
          <w:color w:val="002060"/>
          <w:rtl w:val="0"/>
        </w:rPr>
        <w:t xml:space="preserve">INTRODUCCIÓN</w:t>
      </w:r>
    </w:p>
    <w:p w:rsidR="00000000" w:rsidDel="00000000" w:rsidP="00000000" w:rsidRDefault="00000000" w:rsidRPr="00000000" w14:paraId="00000067">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widowControl w:val="0"/>
        <w:contextualSpacing w:val="0"/>
        <w:jc w:val="both"/>
        <w:rPr>
          <w:rFonts w:ascii="Arial" w:cs="Arial" w:eastAsia="Arial" w:hAnsi="Arial"/>
        </w:rPr>
      </w:pPr>
      <w:r w:rsidDel="00000000" w:rsidR="00000000" w:rsidRPr="00000000">
        <w:rPr>
          <w:rFonts w:ascii="Arial" w:cs="Arial" w:eastAsia="Arial" w:hAnsi="Arial"/>
          <w:rtl w:val="0"/>
        </w:rPr>
        <w:t xml:space="preserve">La mayoría de vehículos que circulan en Colombia no cuentan con el apoyo de un seguro vehicular que les permita solucionar problemas inmediatos. Así mismo, la  industria de reparación de automóviles notifica por medio de sus diferentes canales de comunicación la problemática asociada a: </w:t>
      </w:r>
    </w:p>
    <w:p w:rsidR="00000000" w:rsidDel="00000000" w:rsidP="00000000" w:rsidRDefault="00000000" w:rsidRPr="00000000" w14:paraId="00000069">
      <w:pPr>
        <w:widowControl w:val="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6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Falta de transparencia en el personal experto en reparación automotriz.</w:t>
      </w:r>
    </w:p>
    <w:p w:rsidR="00000000" w:rsidDel="00000000" w:rsidP="00000000" w:rsidRDefault="00000000" w:rsidRPr="00000000" w14:paraId="0000006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Mala calidad en repuestos o piezas de recambio.</w:t>
      </w:r>
    </w:p>
    <w:p w:rsidR="00000000" w:rsidDel="00000000" w:rsidP="00000000" w:rsidRDefault="00000000" w:rsidRPr="00000000" w14:paraId="0000006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Pérdida de tiempo de los usuarios en talleres</w:t>
      </w:r>
    </w:p>
    <w:p w:rsidR="00000000" w:rsidDel="00000000" w:rsidP="00000000" w:rsidRDefault="00000000" w:rsidRPr="00000000" w14:paraId="0000006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Pérdida de dinero, desconfianza e Inconformismo, por parte de los usuarios.</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widowControl w:val="0"/>
        <w:contextualSpacing w:val="0"/>
        <w:jc w:val="both"/>
        <w:rPr>
          <w:rFonts w:ascii="Arial" w:cs="Arial" w:eastAsia="Arial" w:hAnsi="Arial"/>
          <w:highlight w:val="white"/>
        </w:rPr>
      </w:pPr>
      <w:r w:rsidDel="00000000" w:rsidR="00000000" w:rsidRPr="00000000">
        <w:rPr>
          <w:rFonts w:ascii="Arial" w:cs="Arial" w:eastAsia="Arial" w:hAnsi="Arial"/>
          <w:highlight w:val="white"/>
          <w:rtl w:val="0"/>
        </w:rPr>
        <w:t xml:space="preserve">En base a lo anterior, se evidencia la fragmentación en la industria de reparación automotriz en Colombia. Los propietarios de automóviles a menudo carecen de la visibilidad en cuanto a la calidad de mano de obra y al precio justo de las autopartes que necesita el automóvil. Tratar con problemas en el automóvil no es sólo tiempo y experiencia frustrante, a menudo es dispendioso. Al mismo tiempo, el personal técnico que trabaja duro solucionando los problemas de los automóviles, hace muy poco dinero en talleres de reparación (menos del 20% de lo que pagan los usuarios), y rara vez reciben el reconocimiento que merecen.</w:t>
      </w:r>
    </w:p>
    <w:p w:rsidR="00000000" w:rsidDel="00000000" w:rsidP="00000000" w:rsidRDefault="00000000" w:rsidRPr="00000000" w14:paraId="00000070">
      <w:pPr>
        <w:widowControl w:val="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1">
      <w:pPr>
        <w:widowControl w:val="0"/>
        <w:contextualSpacing w:val="0"/>
        <w:jc w:val="both"/>
        <w:rPr>
          <w:rFonts w:ascii="Arial" w:cs="Arial" w:eastAsia="Arial" w:hAnsi="Arial"/>
          <w:vertAlign w:val="baseline"/>
        </w:rPr>
      </w:pPr>
      <w:r w:rsidDel="00000000" w:rsidR="00000000" w:rsidRPr="00000000">
        <w:rPr>
          <w:rFonts w:ascii="Arial" w:cs="Arial" w:eastAsia="Arial" w:hAnsi="Arial"/>
          <w:rtl w:val="0"/>
        </w:rPr>
        <w:t xml:space="preserve">Asistencia mecánica móvil está innovando la industria de reparación de automóviles mediante la creación de un mercado para los mejores mecánicos móviles en la cuidad de Bogotá, se gestiona la reserva y pedido de piezas proporcionando las partes para los servicios, haciendo la experiencia de reparación y el mantenimiento agradable, </w:t>
      </w:r>
      <w:r w:rsidDel="00000000" w:rsidR="00000000" w:rsidRPr="00000000">
        <w:rPr>
          <w:rFonts w:ascii="Arial" w:cs="Arial" w:eastAsia="Arial" w:hAnsi="Arial"/>
          <w:highlight w:val="white"/>
          <w:rtl w:val="0"/>
        </w:rPr>
        <w:t xml:space="preserve">asequible</w:t>
      </w:r>
      <w:r w:rsidDel="00000000" w:rsidR="00000000" w:rsidRPr="00000000">
        <w:rPr>
          <w:rFonts w:ascii="Arial" w:cs="Arial" w:eastAsia="Arial" w:hAnsi="Arial"/>
          <w:rtl w:val="0"/>
        </w:rPr>
        <w:t xml:space="preserve">, conveniente y eficiente para los propietarios de automóviles.  Esto debido a que su estrategia de servicio se apalanca en una  plataforma web denominada tumecanicovip.com, la cual permite </w:t>
      </w:r>
      <w:r w:rsidDel="00000000" w:rsidR="00000000" w:rsidRPr="00000000">
        <w:rPr>
          <w:rFonts w:ascii="Arial" w:cs="Arial" w:eastAsia="Arial" w:hAnsi="Arial"/>
          <w:vertAlign w:val="baseline"/>
          <w:rtl w:val="0"/>
        </w:rPr>
        <w:t xml:space="preserve">llevar a la mecánica a una red de confianza mediante el uso de datos para establecer trasparencia en los precios que pagan los usuarios. </w:t>
      </w:r>
    </w:p>
    <w:p w:rsidR="00000000" w:rsidDel="00000000" w:rsidP="00000000" w:rsidRDefault="00000000" w:rsidRPr="00000000" w14:paraId="00000072">
      <w:pPr>
        <w:widowControl w:val="0"/>
        <w:contextualSpacing w:val="0"/>
        <w:jc w:val="both"/>
        <w:rPr>
          <w:rFonts w:ascii="Arial" w:cs="Arial" w:eastAsia="Arial" w:hAnsi="Arial"/>
        </w:rPr>
      </w:pPr>
      <w:r w:rsidDel="00000000" w:rsidR="00000000" w:rsidRPr="00000000">
        <w:rPr>
          <w:rFonts w:ascii="Arial" w:cs="Arial" w:eastAsia="Arial" w:hAnsi="Arial"/>
          <w:highlight w:val="white"/>
          <w:rtl w:val="0"/>
        </w:rPr>
        <w:t xml:space="preserve"> </w:t>
      </w:r>
      <w:r w:rsidDel="00000000" w:rsidR="00000000" w:rsidRPr="00000000">
        <w:rPr>
          <w:rtl w:val="0"/>
        </w:rPr>
      </w:r>
    </w:p>
    <w:p w:rsidR="00000000" w:rsidDel="00000000" w:rsidP="00000000" w:rsidRDefault="00000000" w:rsidRPr="00000000" w14:paraId="00000073">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74">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75">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fob9te" w:id="2"/>
      <w:bookmarkEnd w:id="2"/>
      <w:r w:rsidDel="00000000" w:rsidR="00000000" w:rsidRPr="00000000">
        <w:rPr>
          <w:rFonts w:ascii="Calibri" w:cs="Calibri" w:eastAsia="Calibri" w:hAnsi="Calibri"/>
          <w:color w:val="002060"/>
          <w:rtl w:val="0"/>
        </w:rPr>
        <w:t xml:space="preserve">NECESIDADES</w:t>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72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Infraestructura plataforma tecnológica: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bases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en: Hardware, Networking, Seguridad, Sistemas Operativos, Programación, Sistemas de Base de Datos, Tecnología de la información.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requiere infraestructura en cloud (procesamiento, almacenamiento y visualización), licencias para el desarrollo (HTML, Java, Javscript etc) /BD/diseño gráfico, dominio tumecanicovip.com y hosting. Modulo Big data. </w:t>
      </w:r>
    </w:p>
    <w:p w:rsidR="00000000" w:rsidDel="00000000" w:rsidP="00000000" w:rsidRDefault="00000000" w:rsidRPr="00000000" w14:paraId="00000079">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Mecánicos expertos verificados: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desarrollar la intervención de los vehículos automotores en casa u oficina del cliente.</w:t>
      </w:r>
    </w:p>
    <w:p w:rsidR="00000000" w:rsidDel="00000000" w:rsidP="00000000" w:rsidRDefault="00000000" w:rsidRPr="00000000" w14:paraId="0000007A">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Proveedores seleccionados: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facilitar al técnico mecánico partes de alta calidad garantizadas.</w:t>
      </w:r>
    </w:p>
    <w:p w:rsidR="00000000" w:rsidDel="00000000" w:rsidP="00000000" w:rsidRDefault="00000000" w:rsidRPr="00000000" w14:paraId="0000007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Infraestructura física: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se apalanca con un taller físico de 240 metros cuadrados dotado con herramienta y equipos de última tecnología, elevadores y el prototipo de dos unidades móviles que ayudan en la logística del servicio planteado en este modelo de negocio. Los recursos físicos requeridos son oficina con 10 equipos de cómputo, bodega para autopartes </w:t>
      </w:r>
    </w:p>
    <w:p w:rsidR="00000000" w:rsidDel="00000000" w:rsidP="00000000" w:rsidRDefault="00000000" w:rsidRPr="00000000" w14:paraId="0000007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Datos Abiertos: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Recurso necesario para la realización de estrategias de mercadeo y marketing. Los datos están consignados en:</w:t>
      </w:r>
    </w:p>
    <w:p w:rsidR="00000000" w:rsidDel="00000000" w:rsidP="00000000" w:rsidRDefault="00000000" w:rsidRPr="00000000" w14:paraId="0000007D">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www.runt.com.co/</w:t>
      </w:r>
      <w:r w:rsidDel="00000000" w:rsidR="00000000" w:rsidRPr="00000000">
        <w:rPr>
          <w:rtl w:val="0"/>
        </w:rPr>
      </w:r>
    </w:p>
    <w:p w:rsidR="00000000" w:rsidDel="00000000" w:rsidP="00000000" w:rsidRDefault="00000000" w:rsidRPr="00000000" w14:paraId="0000007E">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https://agenciapublicadeempleo.sena.edu.co/</w:t>
      </w:r>
    </w:p>
    <w:p w:rsidR="00000000" w:rsidDel="00000000" w:rsidP="00000000" w:rsidRDefault="00000000" w:rsidRPr="00000000" w14:paraId="0000007F">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720"/>
        <w:contextualSpacing w:val="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www.datos.gov.co</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78"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znysh7" w:id="3"/>
      <w:bookmarkEnd w:id="3"/>
      <w:r w:rsidDel="00000000" w:rsidR="00000000" w:rsidRPr="00000000">
        <w:rPr>
          <w:rFonts w:ascii="Calibri" w:cs="Calibri" w:eastAsia="Calibri" w:hAnsi="Calibri"/>
          <w:color w:val="002060"/>
          <w:rtl w:val="0"/>
        </w:rPr>
        <w:t xml:space="preserve">METAS</w:t>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widowControl w:val="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8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Terminar versión de Plataforma 1.4 Octubre 31 de 2017.</w:t>
      </w:r>
    </w:p>
    <w:p w:rsidR="00000000" w:rsidDel="00000000" w:rsidP="00000000" w:rsidRDefault="00000000" w:rsidRPr="00000000" w14:paraId="0000008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Contar con una base de 30 técnicos mecánicos  expertos registrados en la plataforma web establecidos según experiencia por marca de vehículo para prestar la asistencia técnica. Noviembre 30 de 2017</w:t>
      </w:r>
    </w:p>
    <w:p w:rsidR="00000000" w:rsidDel="00000000" w:rsidP="00000000" w:rsidRDefault="00000000" w:rsidRPr="00000000" w14:paraId="0000008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contactos con empresas privadas, publicas, colegios y fundaciones en donde se preste el servicio de asistencia en el lugar de trabajo.</w:t>
      </w:r>
    </w:p>
    <w:p w:rsidR="00000000" w:rsidDel="00000000" w:rsidP="00000000" w:rsidRDefault="00000000" w:rsidRPr="00000000" w14:paraId="0000008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Obtener financiación mediante convocatoria de emprendimiento año 2018.</w:t>
      </w:r>
    </w:p>
    <w:p w:rsidR="00000000" w:rsidDel="00000000" w:rsidP="00000000" w:rsidRDefault="00000000" w:rsidRPr="00000000" w14:paraId="0000008A">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et92p0" w:id="4"/>
      <w:bookmarkEnd w:id="4"/>
      <w:r w:rsidDel="00000000" w:rsidR="00000000" w:rsidRPr="00000000">
        <w:rPr>
          <w:rFonts w:ascii="Calibri" w:cs="Calibri" w:eastAsia="Calibri" w:hAnsi="Calibri"/>
          <w:color w:val="002060"/>
          <w:rtl w:val="0"/>
        </w:rPr>
        <w:t xml:space="preserve">ALCANCE</w:t>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spacing w:after="200" w:line="276" w:lineRule="auto"/>
        <w:contextualSpacing w:val="0"/>
        <w:jc w:val="both"/>
        <w:rPr>
          <w:rFonts w:ascii="Arial" w:cs="Arial" w:eastAsia="Arial" w:hAnsi="Arial"/>
        </w:rPr>
      </w:pPr>
      <w:r w:rsidDel="00000000" w:rsidR="00000000" w:rsidRPr="00000000">
        <w:rPr>
          <w:rFonts w:ascii="Arial" w:cs="Arial" w:eastAsia="Arial" w:hAnsi="Arial"/>
          <w:highlight w:val="white"/>
          <w:rtl w:val="0"/>
        </w:rPr>
        <w:t xml:space="preserve">La</w:t>
      </w:r>
      <w:r w:rsidDel="00000000" w:rsidR="00000000" w:rsidRPr="00000000">
        <w:rPr>
          <w:rFonts w:ascii="Arial" w:cs="Arial" w:eastAsia="Arial" w:hAnsi="Arial"/>
          <w:rtl w:val="0"/>
        </w:rPr>
        <w:t xml:space="preserve"> plataforma </w:t>
      </w:r>
      <w:hyperlink r:id="rId11">
        <w:r w:rsidDel="00000000" w:rsidR="00000000" w:rsidRPr="00000000">
          <w:rPr>
            <w:rFonts w:ascii="Arial" w:cs="Arial" w:eastAsia="Arial" w:hAnsi="Arial"/>
            <w:color w:val="0000ff"/>
            <w:u w:val="single"/>
            <w:rtl w:val="0"/>
          </w:rPr>
          <w:t xml:space="preserve">fixceler.com</w:t>
        </w:r>
      </w:hyperlink>
      <w:r w:rsidDel="00000000" w:rsidR="00000000" w:rsidRPr="00000000">
        <w:rPr>
          <w:rFonts w:ascii="Arial" w:cs="Arial" w:eastAsia="Arial" w:hAnsi="Arial"/>
          <w:rtl w:val="0"/>
        </w:rPr>
        <w:t xml:space="preserve"> permite la interacción digital directa entre los actores claves del sector de mantenimiento automotriz (Dueño de vehículo, Autopartes y Técnico Automotriz), lo que en definitiva facilita la gestión del mantenimiento del vehículo, la adquisición de autopartes, la optimización del tiempo, la transparencia, la honestidad, la movilidad en la cuidad y la preservación del medio ambiente. </w:t>
      </w:r>
    </w:p>
    <w:p w:rsidR="00000000" w:rsidDel="00000000" w:rsidP="00000000" w:rsidRDefault="00000000" w:rsidRPr="00000000" w14:paraId="0000008F">
      <w:pPr>
        <w:contextualSpacing w:val="0"/>
        <w:jc w:val="both"/>
        <w:rPr>
          <w:rFonts w:ascii="Arial" w:cs="Arial" w:eastAsia="Arial" w:hAnsi="Arial"/>
          <w:highlight w:val="white"/>
        </w:rPr>
      </w:pPr>
      <w:r w:rsidDel="00000000" w:rsidR="00000000" w:rsidRPr="00000000">
        <w:rPr>
          <w:rFonts w:ascii="Arial" w:cs="Arial" w:eastAsia="Arial" w:hAnsi="Arial"/>
          <w:highlight w:val="white"/>
          <w:rtl w:val="0"/>
        </w:rPr>
        <w:t xml:space="preserve">El proyecto será implementado inicialmente en Bogotá. Las fuentes de información son datos abiertos de entidades estatales del gobierno colombiano y de fabricantes de automóviles.</w:t>
      </w:r>
    </w:p>
    <w:p w:rsidR="00000000" w:rsidDel="00000000" w:rsidP="00000000" w:rsidRDefault="00000000" w:rsidRPr="00000000" w14:paraId="00000090">
      <w:pPr>
        <w:contextualSpacing w:val="0"/>
        <w:jc w:val="both"/>
        <w:rPr>
          <w:rFonts w:ascii="Arial" w:cs="Arial" w:eastAsia="Arial" w:hAnsi="Arial"/>
          <w:highlight w:val="white"/>
        </w:rPr>
      </w:pPr>
      <w:bookmarkStart w:colFirst="0" w:colLast="0" w:name="_tyjcwt" w:id="5"/>
      <w:bookmarkEnd w:id="5"/>
      <w:r w:rsidDel="00000000" w:rsidR="00000000" w:rsidRPr="00000000">
        <w:rPr>
          <w:rtl w:val="0"/>
        </w:rPr>
      </w:r>
    </w:p>
    <w:p w:rsidR="00000000" w:rsidDel="00000000" w:rsidP="00000000" w:rsidRDefault="00000000" w:rsidRPr="00000000" w14:paraId="00000091">
      <w:pPr>
        <w:widowControl w:val="0"/>
        <w:spacing w:line="266" w:lineRule="auto"/>
        <w:contextualSpacing w:val="0"/>
        <w:jc w:val="both"/>
        <w:rPr>
          <w:rFonts w:ascii="Arial" w:cs="Arial" w:eastAsia="Arial" w:hAnsi="Arial"/>
          <w:color w:val="000000"/>
        </w:rPr>
      </w:pPr>
      <w:r w:rsidDel="00000000" w:rsidR="00000000" w:rsidRPr="00000000">
        <w:rPr>
          <w:rFonts w:ascii="Arial" w:cs="Arial" w:eastAsia="Arial" w:hAnsi="Arial"/>
          <w:b w:val="1"/>
          <w:highlight w:val="white"/>
          <w:rtl w:val="0"/>
        </w:rPr>
        <w:t xml:space="preserve">Sistemas de soporte y administración: </w:t>
      </w:r>
      <w:r w:rsidDel="00000000" w:rsidR="00000000" w:rsidRPr="00000000">
        <w:rPr>
          <w:rFonts w:ascii="Arial" w:cs="Arial" w:eastAsia="Arial" w:hAnsi="Arial"/>
          <w:highlight w:val="white"/>
          <w:rtl w:val="0"/>
        </w:rPr>
        <w:t xml:space="preserve">Componente que permite una solución eficaz y eficiente a los siguientes ítems:</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Agendamiento de citas. </w:t>
      </w:r>
    </w:p>
    <w:p w:rsidR="00000000" w:rsidDel="00000000" w:rsidP="00000000" w:rsidRDefault="00000000" w:rsidRPr="00000000" w14:paraId="0000009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Solicitud de Autopartes.</w:t>
      </w:r>
    </w:p>
    <w:p w:rsidR="00000000" w:rsidDel="00000000" w:rsidP="00000000" w:rsidRDefault="00000000" w:rsidRPr="00000000" w14:paraId="0000009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Direccionamiento de técnicos.</w:t>
      </w:r>
    </w:p>
    <w:p w:rsidR="00000000" w:rsidDel="00000000" w:rsidP="00000000" w:rsidRDefault="00000000" w:rsidRPr="00000000" w14:paraId="0000009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Reseñas y valoración de clientes por servicio.</w:t>
      </w:r>
    </w:p>
    <w:p w:rsidR="00000000" w:rsidDel="00000000" w:rsidP="00000000" w:rsidRDefault="00000000" w:rsidRPr="00000000" w14:paraId="0000009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Disponibilidad de recurso humano.</w:t>
      </w:r>
    </w:p>
    <w:p w:rsidR="00000000" w:rsidDel="00000000" w:rsidP="00000000" w:rsidRDefault="00000000" w:rsidRPr="00000000" w14:paraId="0000009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Recordatorios por Email o whatsapp.</w:t>
      </w:r>
    </w:p>
    <w:p w:rsidR="00000000" w:rsidDel="00000000" w:rsidP="00000000" w:rsidRDefault="00000000" w:rsidRPr="00000000" w14:paraId="0000009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Establecimiento y mantenimiento de registros.</w:t>
      </w:r>
    </w:p>
    <w:p w:rsidR="00000000" w:rsidDel="00000000" w:rsidP="00000000" w:rsidRDefault="00000000" w:rsidRPr="00000000" w14:paraId="0000009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Medio de pago.</w:t>
      </w:r>
      <w:r w:rsidDel="00000000" w:rsidR="00000000" w:rsidRPr="00000000">
        <w:rPr>
          <w:rtl w:val="0"/>
        </w:rPr>
      </w:r>
    </w:p>
    <w:p w:rsidR="00000000" w:rsidDel="00000000" w:rsidP="00000000" w:rsidRDefault="00000000" w:rsidRPr="00000000" w14:paraId="0000009B">
      <w:pPr>
        <w:contextualSpacing w:val="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r>
    </w:p>
    <w:p w:rsidR="00000000" w:rsidDel="00000000" w:rsidP="00000000" w:rsidRDefault="00000000" w:rsidRPr="00000000" w14:paraId="0000009D">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dy6vkm" w:id="6"/>
      <w:bookmarkEnd w:id="6"/>
      <w:r w:rsidDel="00000000" w:rsidR="00000000" w:rsidRPr="00000000">
        <w:rPr>
          <w:rFonts w:ascii="Calibri" w:cs="Calibri" w:eastAsia="Calibri" w:hAnsi="Calibri"/>
          <w:color w:val="002060"/>
          <w:rtl w:val="0"/>
        </w:rPr>
        <w:t xml:space="preserve">CRONOGRAMA</w:t>
      </w:r>
    </w:p>
    <w:tbl>
      <w:tblPr>
        <w:tblStyle w:val="Table3"/>
        <w:tblW w:w="9852.000000000004" w:type="dxa"/>
        <w:jc w:val="left"/>
        <w:tblInd w:w="-5.0" w:type="dxa"/>
        <w:tblLayout w:type="fixed"/>
        <w:tblLook w:val="0400"/>
      </w:tblPr>
      <w:tblGrid>
        <w:gridCol w:w="3440"/>
        <w:gridCol w:w="1600"/>
        <w:gridCol w:w="401"/>
        <w:gridCol w:w="401"/>
        <w:gridCol w:w="401"/>
        <w:gridCol w:w="401"/>
        <w:gridCol w:w="401"/>
        <w:gridCol w:w="401"/>
        <w:gridCol w:w="401"/>
        <w:gridCol w:w="401"/>
        <w:gridCol w:w="401"/>
        <w:gridCol w:w="401"/>
        <w:gridCol w:w="401"/>
        <w:gridCol w:w="401"/>
        <w:tblGridChange w:id="0">
          <w:tblGrid>
            <w:gridCol w:w="3440"/>
            <w:gridCol w:w="1600"/>
            <w:gridCol w:w="401"/>
            <w:gridCol w:w="401"/>
            <w:gridCol w:w="401"/>
            <w:gridCol w:w="401"/>
            <w:gridCol w:w="401"/>
            <w:gridCol w:w="401"/>
            <w:gridCol w:w="401"/>
            <w:gridCol w:w="401"/>
            <w:gridCol w:w="401"/>
            <w:gridCol w:w="401"/>
            <w:gridCol w:w="401"/>
            <w:gridCol w:w="401"/>
          </w:tblGrid>
        </w:tblGridChange>
      </w:tblGrid>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contextualSpacing w:val="0"/>
              <w:jc w:val="center"/>
              <w:rPr>
                <w:rFonts w:ascii="Arial" w:cs="Arial" w:eastAsia="Arial" w:hAnsi="Arial"/>
                <w:b w:val="1"/>
                <w:color w:val="000000"/>
                <w:sz w:val="16"/>
                <w:szCs w:val="16"/>
              </w:rPr>
            </w:pPr>
            <w:bookmarkStart w:colFirst="0" w:colLast="0" w:name="_1t3h5sf" w:id="7"/>
            <w:bookmarkEnd w:id="7"/>
            <w:r w:rsidDel="00000000" w:rsidR="00000000" w:rsidRPr="00000000">
              <w:rPr>
                <w:rFonts w:ascii="Arial" w:cs="Arial" w:eastAsia="Arial" w:hAnsi="Arial"/>
                <w:b w:val="1"/>
                <w:color w:val="000000"/>
                <w:sz w:val="16"/>
                <w:szCs w:val="16"/>
                <w:rtl w:val="0"/>
              </w:rPr>
              <w:t xml:space="preserve">CRONOGRAMA DE ALTO NIVEL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1">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2">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contextualSpacing w:val="0"/>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MES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contextualSpacing w:val="0"/>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AREAS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contextualSpacing w:val="0"/>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TEMAS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contextualSpacing w:val="0"/>
              <w:jc w:val="right"/>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12</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00BA">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COMPETENCIA</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Aplicativos similares</w:t>
            </w:r>
          </w:p>
        </w:tc>
        <w:tc>
          <w:tcPr>
            <w:vMerge w:val="restart"/>
            <w:tcBorders>
              <w:top w:color="000000" w:space="0" w:sz="0" w:val="nil"/>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00BC">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E">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6">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7">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B">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C">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D">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E">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F">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0">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1">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2">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3">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4">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5">
            <w:pP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D6">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PRODUCTO</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Elementos </w:t>
              <w:br w:type="textWrapping"/>
              <w:t xml:space="preserve">diferenciadores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D9">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D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continue"/>
            <w:tcBorders>
              <w:top w:color="000000" w:space="0" w:sz="0" w:val="nil"/>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E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0F2">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MERCADOS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3">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Estimación clientes </w:t>
              <w:br w:type="textWrapping"/>
              <w:t xml:space="preserve">y ventas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0F6">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F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continue"/>
            <w:tcBorders>
              <w:top w:color="000000" w:space="0" w:sz="0" w:val="nil"/>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0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540" w:hRule="atLeast"/>
        </w:trPr>
        <w:tc>
          <w:tcPr>
            <w:tcBorders>
              <w:top w:color="000000" w:space="0" w:sz="0" w:val="nil"/>
              <w:left w:color="000000" w:space="0" w:sz="4" w:val="single"/>
              <w:bottom w:color="000000" w:space="0" w:sz="4" w:val="single"/>
              <w:right w:color="000000" w:space="0" w:sz="4" w:val="single"/>
            </w:tcBorders>
            <w:shd w:fill="c65911" w:val="clear"/>
            <w:vAlign w:val="center"/>
          </w:tcPr>
          <w:p w:rsidR="00000000" w:rsidDel="00000000" w:rsidP="00000000" w:rsidRDefault="00000000" w:rsidRPr="00000000" w14:paraId="0000010E">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DISEÑO DE </w:t>
              <w:br w:type="textWrapping"/>
              <w:t xml:space="preserve">PLATAFORMA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Arquitectura e </w:t>
              <w:br w:type="textWrapping"/>
              <w:t xml:space="preserve">infraestructura de </w:t>
              <w:br w:type="textWrapping"/>
              <w:t xml:space="preserve">plataforma.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c65911" w:val="clear"/>
            <w:vAlign w:val="center"/>
          </w:tcPr>
          <w:p w:rsidR="00000000" w:rsidDel="00000000" w:rsidP="00000000" w:rsidRDefault="00000000" w:rsidRPr="00000000" w14:paraId="0000011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1C">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FINANCIERO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Recurso disponibles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22">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3">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60" w:hRule="atLeast"/>
        </w:trPr>
        <w:tc>
          <w:tcPr>
            <w:vMerge w:val="continue"/>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Fuentes de </w:t>
              <w:br w:type="textWrapping"/>
              <w:t xml:space="preserve">financiación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continue"/>
            <w:tcBorders>
              <w:top w:color="000000" w:space="0" w:sz="0" w:val="nil"/>
              <w:left w:color="000000" w:space="0" w:sz="4" w:val="single"/>
              <w:bottom w:color="000000" w:space="0" w:sz="4" w:val="single"/>
              <w:right w:color="000000" w:space="0" w:sz="4" w:val="single"/>
            </w:tcBorders>
            <w:shd w:fill="c00000" w:val="clear"/>
            <w:vAlign w:val="center"/>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31">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440" w:hRule="atLeast"/>
        </w:trPr>
        <w:tc>
          <w:tcPr>
            <w:tcBorders>
              <w:top w:color="000000" w:space="0" w:sz="0" w:val="nil"/>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8">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RECLUTAMIENTO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9">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Recurso humano planta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gridSpan w:val="2"/>
            <w:tcBorders>
              <w:top w:color="000000" w:space="0" w:sz="4" w:val="single"/>
              <w:left w:color="000000" w:space="0" w:sz="0" w:val="nil"/>
              <w:bottom w:color="000000" w:space="0" w:sz="4" w:val="single"/>
              <w:right w:color="000000" w:space="0" w:sz="4" w:val="single"/>
            </w:tcBorders>
            <w:shd w:fill="ffc000" w:val="clear"/>
            <w:vAlign w:val="center"/>
          </w:tcPr>
          <w:p w:rsidR="00000000" w:rsidDel="00000000" w:rsidP="00000000" w:rsidRDefault="00000000" w:rsidRPr="00000000" w14:paraId="0000013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60" w:hRule="atLeast"/>
        </w:trPr>
        <w:tc>
          <w:tcPr>
            <w:vMerge w:val="restart"/>
            <w:tcBorders>
              <w:top w:color="000000" w:space="0" w:sz="0" w:val="nil"/>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146">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IMPLEMENTACION </w:t>
              <w:br w:type="textWrapping"/>
              <w:t xml:space="preserve">PLATAFORMA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7">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Publicación en Google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8">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gridSpan w:val="7"/>
            <w:vMerge w:val="restart"/>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14D">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20" w:hRule="atLeast"/>
        </w:trPr>
        <w:tc>
          <w:tcPr>
            <w:vMerge w:val="continue"/>
            <w:tcBorders>
              <w:top w:color="000000" w:space="0" w:sz="0" w:val="nil"/>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5">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Registro de usuarios</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6">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7">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gridSpan w:val="7"/>
            <w:vMerge w:val="continue"/>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r>
      <w:tr>
        <w:trPr>
          <w:trHeight w:val="300" w:hRule="atLeast"/>
        </w:trPr>
        <w:tc>
          <w:tcPr>
            <w:vMerge w:val="restart"/>
            <w:tcBorders>
              <w:top w:color="000000" w:space="0" w:sz="0" w:val="nil"/>
              <w:left w:color="000000" w:space="0" w:sz="4" w:val="single"/>
              <w:bottom w:color="000000" w:space="0" w:sz="4" w:val="single"/>
              <w:right w:color="000000" w:space="0" w:sz="4" w:val="single"/>
            </w:tcBorders>
            <w:shd w:fill="0070c0" w:val="clear"/>
            <w:vAlign w:val="center"/>
          </w:tcPr>
          <w:p w:rsidR="00000000" w:rsidDel="00000000" w:rsidP="00000000" w:rsidRDefault="00000000" w:rsidRPr="00000000" w14:paraId="00000162">
            <w:pPr>
              <w:contextualSpacing w:val="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LEGAL</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3">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Formalización de </w:t>
              <w:br w:type="textWrapping"/>
              <w:t xml:space="preserve">asistencia mecánica </w:t>
              <w:br w:type="textWrapping"/>
              <w:t xml:space="preserve">móvil  SAS</w:t>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4"/>
                <w:szCs w:val="1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4"/>
                <w:szCs w:val="1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4"/>
                <w:szCs w:val="1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4"/>
                <w:szCs w:val="1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4"/>
                <w:szCs w:val="14"/>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2f75b5" w:val="clear"/>
            <w:vAlign w:val="center"/>
          </w:tcPr>
          <w:p w:rsidR="00000000" w:rsidDel="00000000" w:rsidP="00000000" w:rsidRDefault="00000000" w:rsidRPr="00000000" w14:paraId="0000016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6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0070c0" w:val="clear"/>
            <w:vAlign w:val="cente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6">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continue"/>
            <w:tcBorders>
              <w:top w:color="000000" w:space="0" w:sz="0" w:val="nil"/>
              <w:left w:color="000000" w:space="0" w:sz="4" w:val="single"/>
              <w:bottom w:color="000000" w:space="0" w:sz="4" w:val="single"/>
              <w:right w:color="000000" w:space="0" w:sz="4" w:val="single"/>
            </w:tcBorders>
            <w:shd w:fill="2f75b5" w:val="clear"/>
            <w:vAlign w:val="cente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8">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9">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A">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B">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C">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D">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320" w:hRule="atLeast"/>
        </w:trPr>
        <w:tc>
          <w:tcPr>
            <w:vMerge w:val="restart"/>
            <w:tcBorders>
              <w:top w:color="000000" w:space="0" w:sz="0" w:val="nil"/>
              <w:left w:color="000000" w:space="0" w:sz="4" w:val="single"/>
              <w:bottom w:color="000000" w:space="0" w:sz="4" w:val="single"/>
              <w:right w:color="000000" w:space="0" w:sz="4" w:val="single"/>
            </w:tcBorders>
            <w:shd w:fill="ffd966" w:val="clear"/>
            <w:vAlign w:val="center"/>
          </w:tcPr>
          <w:p w:rsidR="00000000" w:rsidDel="00000000" w:rsidP="00000000" w:rsidRDefault="00000000" w:rsidRPr="00000000" w14:paraId="0000017E">
            <w:pPr>
              <w:contextualSpacing w:val="0"/>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CRECIMIENTO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7F">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Ampliación de servicios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4">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5">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6">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0" w:val="nil"/>
              <w:right w:color="000000" w:space="0" w:sz="0" w:val="nil"/>
            </w:tcBorders>
            <w:shd w:fill="ffd966" w:val="clear"/>
            <w:vAlign w:val="center"/>
          </w:tcPr>
          <w:p w:rsidR="00000000" w:rsidDel="00000000" w:rsidP="00000000" w:rsidRDefault="00000000" w:rsidRPr="00000000" w14:paraId="00000187">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0" w:val="nil"/>
              <w:right w:color="000000" w:space="0" w:sz="0" w:val="nil"/>
            </w:tcBorders>
            <w:shd w:fill="ffd966" w:val="clear"/>
            <w:vAlign w:val="center"/>
          </w:tcPr>
          <w:p w:rsidR="00000000" w:rsidDel="00000000" w:rsidP="00000000" w:rsidRDefault="00000000" w:rsidRPr="00000000" w14:paraId="00000188">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0" w:val="nil"/>
              <w:right w:color="000000" w:space="0" w:sz="0" w:val="nil"/>
            </w:tcBorders>
            <w:shd w:fill="ffd966" w:val="clear"/>
            <w:vAlign w:val="center"/>
          </w:tcPr>
          <w:p w:rsidR="00000000" w:rsidDel="00000000" w:rsidP="00000000" w:rsidRDefault="00000000" w:rsidRPr="00000000" w14:paraId="00000189">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0" w:val="nil"/>
              <w:right w:color="000000" w:space="0" w:sz="0" w:val="nil"/>
            </w:tcBorders>
            <w:shd w:fill="ffd966" w:val="clear"/>
            <w:vAlign w:val="center"/>
          </w:tcPr>
          <w:p w:rsidR="00000000" w:rsidDel="00000000" w:rsidP="00000000" w:rsidRDefault="00000000" w:rsidRPr="00000000" w14:paraId="0000018A">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0" w:val="nil"/>
              <w:right w:color="000000" w:space="0" w:sz="4" w:val="single"/>
            </w:tcBorders>
            <w:shd w:fill="ffd966" w:val="clear"/>
            <w:vAlign w:val="center"/>
          </w:tcPr>
          <w:p w:rsidR="00000000" w:rsidDel="00000000" w:rsidP="00000000" w:rsidRDefault="00000000" w:rsidRPr="00000000" w14:paraId="0000018B">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trHeight w:val="300" w:hRule="atLeast"/>
        </w:trPr>
        <w:tc>
          <w:tcPr>
            <w:vMerge w:val="continue"/>
            <w:tcBorders>
              <w:top w:color="000000" w:space="0" w:sz="0" w:val="nil"/>
              <w:left w:color="000000" w:space="0" w:sz="4" w:val="single"/>
              <w:bottom w:color="000000" w:space="0" w:sz="4" w:val="single"/>
              <w:right w:color="000000" w:space="0" w:sz="4" w:val="single"/>
            </w:tcBorders>
            <w:shd w:fill="ffd966" w:val="clear"/>
            <w:vAlign w:val="cente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D">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Incremento de registros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E">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8F">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0">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1">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2">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3">
            <w:pPr>
              <w:contextualSpacing w:val="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94">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4" w:val="single"/>
              <w:right w:color="000000" w:space="0" w:sz="0" w:val="nil"/>
            </w:tcBorders>
            <w:shd w:fill="ffd966" w:val="clear"/>
            <w:vAlign w:val="center"/>
          </w:tcPr>
          <w:p w:rsidR="00000000" w:rsidDel="00000000" w:rsidP="00000000" w:rsidRDefault="00000000" w:rsidRPr="00000000" w14:paraId="00000195">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4" w:val="single"/>
              <w:right w:color="000000" w:space="0" w:sz="0" w:val="nil"/>
            </w:tcBorders>
            <w:shd w:fill="ffd966" w:val="clear"/>
            <w:vAlign w:val="center"/>
          </w:tcPr>
          <w:p w:rsidR="00000000" w:rsidDel="00000000" w:rsidP="00000000" w:rsidRDefault="00000000" w:rsidRPr="00000000" w14:paraId="00000196">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4" w:val="single"/>
              <w:right w:color="000000" w:space="0" w:sz="0" w:val="nil"/>
            </w:tcBorders>
            <w:shd w:fill="ffd966" w:val="clear"/>
            <w:vAlign w:val="center"/>
          </w:tcPr>
          <w:p w:rsidR="00000000" w:rsidDel="00000000" w:rsidP="00000000" w:rsidRDefault="00000000" w:rsidRPr="00000000" w14:paraId="00000197">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4" w:val="single"/>
              <w:right w:color="000000" w:space="0" w:sz="0" w:val="nil"/>
            </w:tcBorders>
            <w:shd w:fill="ffd966" w:val="clear"/>
            <w:vAlign w:val="center"/>
          </w:tcPr>
          <w:p w:rsidR="00000000" w:rsidDel="00000000" w:rsidP="00000000" w:rsidRDefault="00000000" w:rsidRPr="00000000" w14:paraId="00000198">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c>
          <w:tcPr>
            <w:tcBorders>
              <w:top w:color="000000" w:space="0" w:sz="0" w:val="nil"/>
              <w:left w:color="000000" w:space="0" w:sz="0" w:val="nil"/>
              <w:bottom w:color="000000" w:space="0" w:sz="4" w:val="single"/>
              <w:right w:color="000000" w:space="0" w:sz="4" w:val="single"/>
            </w:tcBorders>
            <w:shd w:fill="ffd966" w:val="clear"/>
            <w:vAlign w:val="center"/>
          </w:tcPr>
          <w:p w:rsidR="00000000" w:rsidDel="00000000" w:rsidP="00000000" w:rsidRDefault="00000000" w:rsidRPr="00000000" w14:paraId="00000199">
            <w:pPr>
              <w:contextualSpacing w:val="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bl>
    <w:p w:rsidR="00000000" w:rsidDel="00000000" w:rsidP="00000000" w:rsidRDefault="00000000" w:rsidRPr="00000000" w14:paraId="0000019A">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HITOS</w:t>
      </w:r>
    </w:p>
    <w:p w:rsidR="00000000" w:rsidDel="00000000" w:rsidP="00000000" w:rsidRDefault="00000000" w:rsidRPr="00000000" w14:paraId="0000019B">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19C">
      <w:pPr>
        <w:widowControl w:val="0"/>
        <w:spacing w:line="266" w:lineRule="auto"/>
        <w:contextualSpacing w:val="0"/>
        <w:jc w:val="both"/>
        <w:rPr>
          <w:rFonts w:ascii="Arial" w:cs="Arial" w:eastAsia="Arial" w:hAnsi="Arial"/>
          <w:color w:val="000000"/>
        </w:rPr>
      </w:pPr>
      <w:r w:rsidDel="00000000" w:rsidR="00000000" w:rsidRPr="00000000">
        <w:rPr>
          <w:rFonts w:ascii="Arial" w:cs="Arial" w:eastAsia="Arial" w:hAnsi="Arial"/>
          <w:b w:val="1"/>
          <w:rtl w:val="0"/>
        </w:rPr>
        <w:t xml:space="preserve">Desarrollo plataforma sitio WEB versión 1.4:</w:t>
      </w:r>
      <w:r w:rsidDel="00000000" w:rsidR="00000000" w:rsidRPr="00000000">
        <w:rPr>
          <w:rFonts w:ascii="Arial" w:cs="Arial" w:eastAsia="Arial" w:hAnsi="Arial"/>
          <w:rtl w:val="0"/>
        </w:rPr>
        <w:t xml:space="preserve"> El desarrollo de la web </w:t>
      </w:r>
      <w:r w:rsidDel="00000000" w:rsidR="00000000" w:rsidRPr="00000000">
        <w:rPr>
          <w:rFonts w:ascii="Arial" w:cs="Arial" w:eastAsia="Arial" w:hAnsi="Arial"/>
          <w:highlight w:val="white"/>
          <w:rtl w:val="0"/>
        </w:rPr>
        <w:t xml:space="preserve">Tumecanicovip.com</w:t>
      </w:r>
      <w:r w:rsidDel="00000000" w:rsidR="00000000" w:rsidRPr="00000000">
        <w:rPr>
          <w:rFonts w:ascii="Arial" w:cs="Arial" w:eastAsia="Arial" w:hAnsi="Arial"/>
          <w:rtl w:val="0"/>
        </w:rPr>
        <w:t xml:space="preserve"> Versión 1.4 permitirá al cliente localizar autopartes garantizadas, recibir una tarifa y reservar un técnico mecánico, que ira a casa o lugar de trabajo del usuario. La versión 1.4 contempla un sistema de cotización automática para ayudarle a saber al cliente si se le está ofreciendo un precio competitivo. Así mismo el técnico mecánico simplemente puede utilizar la plataforma para fijar su propio horario y reservar citas en base a su disponibilidad. </w:t>
      </w: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72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widowControl w:val="0"/>
        <w:spacing w:line="266" w:lineRule="auto"/>
        <w:contextualSpacing w:val="0"/>
        <w:jc w:val="both"/>
        <w:rPr>
          <w:rFonts w:ascii="Arial" w:cs="Arial" w:eastAsia="Arial" w:hAnsi="Arial"/>
          <w:color w:val="000000"/>
        </w:rPr>
      </w:pPr>
      <w:r w:rsidDel="00000000" w:rsidR="00000000" w:rsidRPr="00000000">
        <w:rPr>
          <w:rFonts w:ascii="Arial" w:cs="Arial" w:eastAsia="Arial" w:hAnsi="Arial"/>
          <w:b w:val="1"/>
          <w:highlight w:val="white"/>
          <w:rtl w:val="0"/>
        </w:rPr>
        <w:t xml:space="preserve">Selección de técnicos mecánicos: </w:t>
      </w:r>
      <w:r w:rsidDel="00000000" w:rsidR="00000000" w:rsidRPr="00000000">
        <w:rPr>
          <w:rFonts w:ascii="Arial" w:cs="Arial" w:eastAsia="Arial" w:hAnsi="Arial"/>
          <w:highlight w:val="white"/>
          <w:rtl w:val="0"/>
        </w:rPr>
        <w:t xml:space="preserve">Selección</w:t>
      </w:r>
      <w:r w:rsidDel="00000000" w:rsidR="00000000" w:rsidRPr="00000000">
        <w:rPr>
          <w:rFonts w:ascii="Arial" w:cs="Arial" w:eastAsia="Arial" w:hAnsi="Arial"/>
          <w:rtl w:val="0"/>
        </w:rPr>
        <w:t xml:space="preserve"> mediante registro que contempla formación, experiencia y habilidad. El objetivo es crear un sistema automático que permita al técnico mecánico especializado calificar para trabajar en el automóvil del cliente. </w:t>
      </w: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66" w:lineRule="auto"/>
        <w:ind w:left="72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widowControl w:val="0"/>
        <w:spacing w:line="266" w:lineRule="auto"/>
        <w:contextualSpacing w:val="0"/>
        <w:jc w:val="both"/>
        <w:rPr>
          <w:rFonts w:ascii="Arial" w:cs="Arial" w:eastAsia="Arial" w:hAnsi="Arial"/>
          <w:color w:val="000000"/>
        </w:rPr>
      </w:pPr>
      <w:r w:rsidDel="00000000" w:rsidR="00000000" w:rsidRPr="00000000">
        <w:rPr>
          <w:rFonts w:ascii="Arial" w:cs="Arial" w:eastAsia="Arial" w:hAnsi="Arial"/>
          <w:b w:val="1"/>
          <w:highlight w:val="white"/>
          <w:rtl w:val="0"/>
        </w:rPr>
        <w:t xml:space="preserve">Evaluación Importador de repuestos</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color w:val="000000"/>
          <w:rtl w:val="0"/>
        </w:rPr>
        <w:t xml:space="preserve">Para la adecuada gestión de compras es muy importante el proceso de evaluación de proveedores, el cual tendrá en cuenta aspectos tales como:</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Experiencia pertinente</w:t>
      </w:r>
    </w:p>
    <w:p w:rsidR="00000000" w:rsidDel="00000000" w:rsidP="00000000" w:rsidRDefault="00000000" w:rsidRPr="00000000" w14:paraId="000001A4">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Desempeño de los proveedores en relación con los competidores</w:t>
      </w:r>
    </w:p>
    <w:p w:rsidR="00000000" w:rsidDel="00000000" w:rsidP="00000000" w:rsidRDefault="00000000" w:rsidRPr="00000000" w14:paraId="000001A5">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Requisitos de calidad del repuesto, precio, entrega y repuesta a los problemas</w:t>
      </w:r>
    </w:p>
    <w:p w:rsidR="00000000" w:rsidDel="00000000" w:rsidP="00000000" w:rsidRDefault="00000000" w:rsidRPr="00000000" w14:paraId="000001A6">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Capacidad potencial para proporcionar los repuestos requeridos, en las condiciones requeridas</w:t>
      </w:r>
    </w:p>
    <w:p w:rsidR="00000000" w:rsidDel="00000000" w:rsidP="00000000" w:rsidRDefault="00000000" w:rsidRPr="00000000" w14:paraId="000001A7">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Evaluación financiera para asegurar la viabilidad del proveedor durante todo el período de suministro</w:t>
      </w:r>
    </w:p>
    <w:p w:rsidR="00000000" w:rsidDel="00000000" w:rsidP="00000000" w:rsidRDefault="00000000" w:rsidRPr="00000000" w14:paraId="000001A8">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Respuesta del proveedor a consultas, solicitudes de presupuestos y de ofertas</w:t>
      </w:r>
    </w:p>
    <w:p w:rsidR="00000000" w:rsidDel="00000000" w:rsidP="00000000" w:rsidRDefault="00000000" w:rsidRPr="00000000" w14:paraId="000001A9">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360" w:before="0" w:line="240" w:lineRule="auto"/>
        <w:ind w:left="1077"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Cumplimiento de los requisitos legales y reglamentarios pertinentes</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Selección de fabricantes nacionales de repuestos: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 conveniente considerar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favorezcan un adecuado  desempeño de los proveedores. Estos criterios de selección son:</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los Plazos de Entregas: se verifica si la autoparte comprada está disponible en el momento acordado, ni antes ni después.</w:t>
      </w:r>
    </w:p>
    <w:p w:rsidR="00000000" w:rsidDel="00000000" w:rsidP="00000000" w:rsidRDefault="00000000" w:rsidRPr="00000000" w14:paraId="000001AD">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Cumplimiento de estándar de especificaciones técnicas: se comprueba si la autoparte comprada alcanza el estándar exigido (OE)</w:t>
      </w:r>
    </w:p>
    <w:p w:rsidR="00000000" w:rsidDel="00000000" w:rsidP="00000000" w:rsidRDefault="00000000" w:rsidRPr="00000000" w14:paraId="000001AE">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Calidad del Servicio que presta: se analiza si la gestión del proveedor ocasiona o no inconvenientes, respuesta a reclamos o solicitudes, etc.</w:t>
      </w:r>
    </w:p>
    <w:p w:rsidR="00000000" w:rsidDel="00000000" w:rsidP="00000000" w:rsidRDefault="00000000" w:rsidRPr="00000000" w14:paraId="000001AF">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Confiabilidad: evidencia que lo suministrado es confiable repetitivamente.</w:t>
      </w:r>
    </w:p>
    <w:p w:rsidR="00000000" w:rsidDel="00000000" w:rsidP="00000000" w:rsidRDefault="00000000" w:rsidRPr="00000000" w14:paraId="000001B0">
      <w:pPr>
        <w:shd w:fill="ffffff" w:val="clear"/>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1">
      <w:pPr>
        <w:shd w:fill="ffffff" w:val="clear"/>
        <w:contextualSpacing w:val="0"/>
        <w:jc w:val="both"/>
        <w:rPr>
          <w:rFonts w:ascii="Arial" w:cs="Arial" w:eastAsia="Arial" w:hAnsi="Arial"/>
          <w:color w:val="000000"/>
        </w:rPr>
      </w:pPr>
      <w:r w:rsidDel="00000000" w:rsidR="00000000" w:rsidRPr="00000000">
        <w:rPr>
          <w:rFonts w:ascii="Arial" w:cs="Arial" w:eastAsia="Arial" w:hAnsi="Arial"/>
          <w:b w:val="1"/>
          <w:color w:val="000000"/>
          <w:rtl w:val="0"/>
        </w:rPr>
        <w:t xml:space="preserve">Actividades de marketing y ventas</w:t>
      </w:r>
      <w:r w:rsidDel="00000000" w:rsidR="00000000" w:rsidRPr="00000000">
        <w:rPr>
          <w:rFonts w:ascii="Arial" w:cs="Arial" w:eastAsia="Arial" w:hAnsi="Arial"/>
          <w:color w:val="000000"/>
          <w:rtl w:val="0"/>
        </w:rPr>
        <w:t xml:space="preserve"> (posicionamiento de marca): Estas actividades se basaran en: </w:t>
      </w:r>
    </w:p>
    <w:p w:rsidR="00000000" w:rsidDel="00000000" w:rsidP="00000000" w:rsidRDefault="00000000" w:rsidRPr="00000000" w14:paraId="000001B2">
      <w:pPr>
        <w:shd w:fill="ffffff" w:val="clear"/>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3">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Aplicación del servicio: El servicio de la plataforma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Tumecanicovip.com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está destinado a usuarios que necesitan manejar mejor su tiempo.</w:t>
      </w:r>
    </w:p>
    <w:p w:rsidR="00000000" w:rsidDel="00000000" w:rsidP="00000000" w:rsidRDefault="00000000" w:rsidRPr="00000000" w14:paraId="000001B4">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Beneficios: Destaca el beneficio de confianza, seguridad, transparencia, visibilidad y mejor calidad de vida.</w:t>
      </w:r>
    </w:p>
    <w:p w:rsidR="00000000" w:rsidDel="00000000" w:rsidP="00000000" w:rsidRDefault="00000000" w:rsidRPr="00000000" w14:paraId="000001B5">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Usuarios: El proyecto está enfocado a un perfil de usuario concreto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Dueño de automóvil gama media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modelo 2.006 al reciente en busca de honestidad y transparencia,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Técnico mecánico certificado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busca de una  mejor calidad de vida 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Proveedores de autopartes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busca de mayor visibilidad para vender más). </w:t>
      </w:r>
    </w:p>
    <w:p w:rsidR="00000000" w:rsidDel="00000000" w:rsidP="00000000" w:rsidRDefault="00000000" w:rsidRPr="00000000" w14:paraId="000001B6">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Competencia: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Tumecanicovip.com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explora el uso de datos y la trazabilidad como esencia de nuestra marca, en comparación con las marcas competidoras. Es una estrategia que tiene como ventaja que las personas gestionen con facilidad su tiempo y calidad de vida mediante una nueva experiencia de servicio en el mantenimiento automotriz, así conseguimos que nuestra marca este comparativamente posicionada por encima de las demás, lo que supone una garantía de compra.</w:t>
      </w:r>
    </w:p>
    <w:p w:rsidR="00000000" w:rsidDel="00000000" w:rsidP="00000000" w:rsidRDefault="00000000" w:rsidRPr="00000000" w14:paraId="000001B7">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Calidad y precio: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Tumecanicovip.com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centrara en los tres aspectos, por ofrecer en su plataforma WEB precio justo, autopartes garantizadas y una red de técnicos mecánicos para la instalación.</w:t>
      </w:r>
    </w:p>
    <w:p w:rsidR="00000000" w:rsidDel="00000000" w:rsidP="00000000" w:rsidRDefault="00000000" w:rsidRPr="00000000" w14:paraId="000001B8">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108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Estilo de vida: Este tipo de estrategia de posicionamiento se centra en los intereses y actitudes de los usuarios (dueño de vehículo automotor y técnico mecánico), para dirigirnos a ellos según su estilo de vida.</w:t>
      </w:r>
    </w:p>
    <w:p w:rsidR="00000000" w:rsidDel="00000000" w:rsidP="00000000" w:rsidRDefault="00000000" w:rsidRPr="00000000" w14:paraId="000001B9">
      <w:pPr>
        <w:shd w:fill="ffffff" w:val="clear"/>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A">
      <w:pPr>
        <w:shd w:fill="ffffff" w:val="clear"/>
        <w:contextualSpacing w:val="0"/>
        <w:jc w:val="both"/>
        <w:rPr>
          <w:rFonts w:ascii="Arial" w:cs="Arial" w:eastAsia="Arial" w:hAnsi="Arial"/>
          <w:color w:val="000000"/>
        </w:rPr>
      </w:pPr>
      <w:r w:rsidDel="00000000" w:rsidR="00000000" w:rsidRPr="00000000">
        <w:rPr>
          <w:rFonts w:ascii="Arial" w:cs="Arial" w:eastAsia="Arial" w:hAnsi="Arial"/>
          <w:b w:val="1"/>
          <w:color w:val="000000"/>
          <w:rtl w:val="0"/>
        </w:rPr>
        <w:t xml:space="preserve">Registro de Marca</w:t>
      </w:r>
      <w:r w:rsidDel="00000000" w:rsidR="00000000" w:rsidRPr="00000000">
        <w:rPr>
          <w:rFonts w:ascii="Arial" w:cs="Arial" w:eastAsia="Arial" w:hAnsi="Arial"/>
          <w:color w:val="000000"/>
          <w:rtl w:val="0"/>
        </w:rPr>
        <w:t xml:space="preserve">: Presentación y tramitación de la solicitud de registro de marca ante la oficina de marcas de Colombia, de acuerdo a los procedimientos y requerimientos legales del país, con el fin de obtener la titularidad de la marca </w:t>
      </w:r>
      <w:r w:rsidDel="00000000" w:rsidR="00000000" w:rsidRPr="00000000">
        <w:rPr>
          <w:rFonts w:ascii="Arial" w:cs="Arial" w:eastAsia="Arial" w:hAnsi="Arial"/>
          <w:highlight w:val="white"/>
          <w:rtl w:val="0"/>
        </w:rPr>
        <w:t xml:space="preserve">Tumecanicovip.com</w:t>
      </w:r>
      <w:r w:rsidDel="00000000" w:rsidR="00000000" w:rsidRPr="00000000">
        <w:rPr>
          <w:rtl w:val="0"/>
        </w:rPr>
      </w:r>
    </w:p>
    <w:p w:rsidR="00000000" w:rsidDel="00000000" w:rsidP="00000000" w:rsidRDefault="00000000" w:rsidRPr="00000000" w14:paraId="000001BB">
      <w:pPr>
        <w:shd w:fill="ffffff" w:val="clear"/>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C">
      <w:pPr>
        <w:shd w:fill="ffffff" w:val="clear"/>
        <w:contextualSpacing w:val="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Patente de contenido</w:t>
      </w:r>
      <w:r w:rsidDel="00000000" w:rsidR="00000000" w:rsidRPr="00000000">
        <w:rPr>
          <w:rFonts w:ascii="Arial" w:cs="Arial" w:eastAsia="Arial" w:hAnsi="Arial"/>
          <w:color w:val="000000"/>
          <w:rtl w:val="0"/>
        </w:rPr>
        <w:t xml:space="preserve">: Al contener innovación y ser una nueva experiencia de servicio se está realizando el respetivo trámite para proteger el código fuente y contenido de proceso. </w:t>
      </w:r>
    </w:p>
    <w:p w:rsidR="00000000" w:rsidDel="00000000" w:rsidP="00000000" w:rsidRDefault="00000000" w:rsidRPr="00000000" w14:paraId="000001BD">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1BE">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4d34og8" w:id="8"/>
      <w:bookmarkEnd w:id="8"/>
      <w:r w:rsidDel="00000000" w:rsidR="00000000" w:rsidRPr="00000000">
        <w:rPr>
          <w:rFonts w:ascii="Calibri" w:cs="Calibri" w:eastAsia="Calibri" w:hAnsi="Calibri"/>
          <w:color w:val="002060"/>
          <w:rtl w:val="0"/>
        </w:rPr>
        <w:t xml:space="preserve">PRESUPUESTO</w:t>
      </w:r>
    </w:p>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spacing w:after="280" w:before="280" w:lineRule="auto"/>
        <w:contextualSpacing w:val="0"/>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Ingresos: </w:t>
      </w:r>
    </w:p>
    <w:p w:rsidR="00000000" w:rsidDel="00000000" w:rsidP="00000000" w:rsidRDefault="00000000" w:rsidRPr="00000000" w14:paraId="000001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Venta de autopartes.</w:t>
      </w:r>
    </w:p>
    <w:p w:rsidR="00000000" w:rsidDel="00000000" w:rsidP="00000000" w:rsidRDefault="00000000" w:rsidRPr="00000000" w14:paraId="000001C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Cobro por traslado: Tarifa variable con respecto a la ubicación del usuario.</w:t>
      </w:r>
    </w:p>
    <w:p w:rsidR="00000000" w:rsidDel="00000000" w:rsidP="00000000" w:rsidRDefault="00000000" w:rsidRPr="00000000" w14:paraId="000001C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Costo fijo por tipo de servicio: Mantenimiento por kilometraje, Mecánica rápida, Sincronización, Peritaje, Escaneo de vehículo</w:t>
      </w:r>
    </w:p>
    <w:p w:rsidR="00000000" w:rsidDel="00000000" w:rsidP="00000000" w:rsidRDefault="00000000" w:rsidRPr="00000000" w14:paraId="000001C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90" w:right="0" w:hanging="390"/>
        <w:contextualSpacing w:val="1"/>
        <w:jc w:val="both"/>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Tarifa por cancelación de servicio mecánico o usuario de $10.000.</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390" w:right="0" w:hanging="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shd w:fill="ffffff" w:val="clear"/>
        <w:spacing w:after="360" w:lineRule="auto"/>
        <w:contextualSpacing w:val="0"/>
        <w:rPr>
          <w:rFonts w:ascii="Arial" w:cs="Arial" w:eastAsia="Arial" w:hAnsi="Arial"/>
          <w:color w:val="333333"/>
        </w:rPr>
      </w:pPr>
      <w:r w:rsidDel="00000000" w:rsidR="00000000" w:rsidRPr="00000000">
        <w:rPr>
          <w:rFonts w:ascii="Arial" w:cs="Arial" w:eastAsia="Arial" w:hAnsi="Arial"/>
          <w:b w:val="1"/>
          <w:color w:val="333333"/>
          <w:rtl w:val="0"/>
        </w:rPr>
        <w:t xml:space="preserve">Cotos Fijos</w:t>
      </w:r>
      <w:r w:rsidDel="00000000" w:rsidR="00000000" w:rsidRPr="00000000">
        <w:rPr>
          <w:rFonts w:ascii="Arial" w:cs="Arial" w:eastAsia="Arial" w:hAnsi="Arial"/>
          <w:color w:val="333333"/>
          <w:rtl w:val="0"/>
        </w:rPr>
        <w:t xml:space="preserve">:</w:t>
      </w:r>
    </w:p>
    <w:p w:rsidR="00000000" w:rsidDel="00000000" w:rsidP="00000000" w:rsidRDefault="00000000" w:rsidRPr="00000000" w14:paraId="000001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Empleados Base</w:t>
      </w:r>
    </w:p>
    <w:p w:rsidR="00000000" w:rsidDel="00000000" w:rsidP="00000000" w:rsidRDefault="00000000" w:rsidRPr="00000000" w14:paraId="000001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Infraestructura física</w:t>
      </w:r>
    </w:p>
    <w:p w:rsidR="00000000" w:rsidDel="00000000" w:rsidP="00000000" w:rsidRDefault="00000000" w:rsidRPr="00000000" w14:paraId="000001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Actividades de marketing y ventas </w:t>
      </w:r>
    </w:p>
    <w:p w:rsidR="00000000" w:rsidDel="00000000" w:rsidP="00000000" w:rsidRDefault="00000000" w:rsidRPr="00000000" w14:paraId="000001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Infraestructura tecnológica www.tumecanicovip. com</w:t>
      </w:r>
    </w:p>
    <w:p w:rsidR="00000000" w:rsidDel="00000000" w:rsidP="00000000" w:rsidRDefault="00000000" w:rsidRPr="00000000" w14:paraId="000001CB">
      <w:pPr>
        <w:spacing w:after="0" w:line="276" w:lineRule="auto"/>
        <w:contextualSpacing w:val="0"/>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CC">
      <w:pPr>
        <w:shd w:fill="ffffff" w:val="clear"/>
        <w:spacing w:after="360" w:lineRule="auto"/>
        <w:contextualSpacing w:val="0"/>
        <w:rPr>
          <w:rFonts w:ascii="Arial" w:cs="Arial" w:eastAsia="Arial" w:hAnsi="Arial"/>
          <w:b w:val="1"/>
          <w:color w:val="333333"/>
        </w:rPr>
      </w:pPr>
      <w:r w:rsidDel="00000000" w:rsidR="00000000" w:rsidRPr="00000000">
        <w:rPr>
          <w:rFonts w:ascii="Arial" w:cs="Arial" w:eastAsia="Arial" w:hAnsi="Arial"/>
          <w:b w:val="1"/>
          <w:color w:val="333333"/>
          <w:rtl w:val="0"/>
        </w:rPr>
        <w:t xml:space="preserve">Costos Variables:</w:t>
      </w:r>
    </w:p>
    <w:p w:rsidR="00000000" w:rsidDel="00000000" w:rsidP="00000000" w:rsidRDefault="00000000" w:rsidRPr="00000000" w14:paraId="000001C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Mecánicos Certificados</w:t>
      </w:r>
    </w:p>
    <w:p w:rsidR="00000000" w:rsidDel="00000000" w:rsidP="00000000" w:rsidRDefault="00000000" w:rsidRPr="00000000" w14:paraId="000001C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Fabricantes nacionales de autopartes</w:t>
      </w:r>
    </w:p>
    <w:p w:rsidR="00000000" w:rsidDel="00000000" w:rsidP="00000000" w:rsidRDefault="00000000" w:rsidRPr="00000000" w14:paraId="000001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Importadores de repuestos</w:t>
      </w:r>
    </w:p>
    <w:p w:rsidR="00000000" w:rsidDel="00000000" w:rsidP="00000000" w:rsidRDefault="00000000" w:rsidRPr="00000000" w14:paraId="000001D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Mensajería</w:t>
      </w:r>
    </w:p>
    <w:p w:rsidR="00000000" w:rsidDel="00000000" w:rsidP="00000000" w:rsidRDefault="00000000" w:rsidRPr="00000000" w14:paraId="000001D1">
      <w:pPr>
        <w:spacing w:after="280" w:before="80" w:lineRule="auto"/>
        <w:contextualSpacing w:val="0"/>
        <w:jc w:val="both"/>
        <w:rPr>
          <w:rFonts w:ascii="Arial" w:cs="Arial" w:eastAsia="Arial" w:hAnsi="Arial"/>
        </w:rPr>
      </w:pPr>
      <w:r w:rsidDel="00000000" w:rsidR="00000000" w:rsidRPr="00000000">
        <w:rPr>
          <w:rFonts w:ascii="Arial" w:cs="Arial" w:eastAsia="Arial" w:hAnsi="Arial"/>
          <w:b w:val="1"/>
          <w:rtl w:val="0"/>
        </w:rPr>
        <w:t xml:space="preserve">Proyección de ventas año1</w:t>
      </w:r>
      <w:r w:rsidDel="00000000" w:rsidR="00000000" w:rsidRPr="00000000">
        <w:rPr>
          <w:rFonts w:ascii="Arial" w:cs="Arial" w:eastAsia="Arial" w:hAnsi="Arial"/>
          <w:rtl w:val="0"/>
        </w:rPr>
        <w:t xml:space="preserve">: $125.770.000</w:t>
      </w:r>
    </w:p>
    <w:p w:rsidR="00000000" w:rsidDel="00000000" w:rsidP="00000000" w:rsidRDefault="00000000" w:rsidRPr="00000000" w14:paraId="000001D2">
      <w:pPr>
        <w:spacing w:after="280" w:before="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Necesidades y requerimientos: </w:t>
      </w:r>
      <w:r w:rsidDel="00000000" w:rsidR="00000000" w:rsidRPr="00000000">
        <w:rPr>
          <w:rFonts w:ascii="Arial" w:cs="Arial" w:eastAsia="Arial" w:hAnsi="Arial"/>
          <w:rtl w:val="0"/>
        </w:rPr>
        <w:t xml:space="preserve">Empleados Base, Infraestructura física, Actividades de marketing y ventas, Insumos y repuestos automotrices, infraestructura tecnológica $133.000.000</w:t>
      </w:r>
      <w:r w:rsidDel="00000000" w:rsidR="00000000" w:rsidRPr="00000000">
        <w:rPr>
          <w:rtl w:val="0"/>
        </w:rPr>
      </w:r>
    </w:p>
    <w:p w:rsidR="00000000" w:rsidDel="00000000" w:rsidP="00000000" w:rsidRDefault="00000000" w:rsidRPr="00000000" w14:paraId="000001D3">
      <w:pPr>
        <w:spacing w:after="200" w:line="276" w:lineRule="auto"/>
        <w:contextualSpacing w:val="0"/>
        <w:jc w:val="both"/>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1D4">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1D5">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s8eyo1" w:id="9"/>
      <w:bookmarkEnd w:id="9"/>
      <w:r w:rsidDel="00000000" w:rsidR="00000000" w:rsidRPr="00000000">
        <w:rPr>
          <w:rFonts w:ascii="Calibri" w:cs="Calibri" w:eastAsia="Calibri" w:hAnsi="Calibri"/>
          <w:color w:val="002060"/>
          <w:rtl w:val="0"/>
        </w:rPr>
        <w:t xml:space="preserve">CALIDAD</w:t>
      </w:r>
    </w:p>
    <w:p w:rsidR="00000000" w:rsidDel="00000000" w:rsidP="00000000" w:rsidRDefault="00000000" w:rsidRPr="00000000" w14:paraId="000001D6">
      <w:pPr>
        <w:contextualSpacing w:val="0"/>
        <w:rPr/>
      </w:pPr>
      <w:r w:rsidDel="00000000" w:rsidR="00000000" w:rsidRPr="00000000">
        <w:rPr>
          <w:rtl w:val="0"/>
        </w:rPr>
      </w:r>
    </w:p>
    <w:p w:rsidR="00000000" w:rsidDel="00000000" w:rsidP="00000000" w:rsidRDefault="00000000" w:rsidRPr="00000000" w14:paraId="000001D7">
      <w:pPr>
        <w:spacing w:after="200" w:line="276" w:lineRule="auto"/>
        <w:contextualSpacing w:val="0"/>
        <w:jc w:val="both"/>
        <w:rPr>
          <w:rFonts w:ascii="Arial" w:cs="Arial" w:eastAsia="Arial" w:hAnsi="Arial"/>
          <w:highlight w:val="white"/>
        </w:rPr>
      </w:pPr>
      <w:r w:rsidDel="00000000" w:rsidR="00000000" w:rsidRPr="00000000">
        <w:rPr>
          <w:rFonts w:ascii="Arial" w:cs="Arial" w:eastAsia="Arial" w:hAnsi="Arial"/>
          <w:highlight w:val="white"/>
          <w:rtl w:val="0"/>
        </w:rPr>
        <w:t xml:space="preserve">La calidad de aseguran mediante es tos procesos: </w:t>
      </w:r>
    </w:p>
    <w:p w:rsidR="00000000" w:rsidDel="00000000" w:rsidP="00000000" w:rsidRDefault="00000000" w:rsidRPr="00000000" w14:paraId="000001D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6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Selección de técnicos mecánicos</w:t>
      </w:r>
      <w:r w:rsidDel="00000000" w:rsidR="00000000" w:rsidRPr="00000000">
        <w:rPr>
          <w:rtl w:val="0"/>
        </w:rPr>
      </w:r>
    </w:p>
    <w:p w:rsidR="00000000" w:rsidDel="00000000" w:rsidP="00000000" w:rsidRDefault="00000000" w:rsidRPr="00000000" w14:paraId="000001D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6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Evaluación Importador de repuestos</w:t>
      </w:r>
      <w:r w:rsidDel="00000000" w:rsidR="00000000" w:rsidRPr="00000000">
        <w:rPr>
          <w:rtl w:val="0"/>
        </w:rPr>
      </w:r>
    </w:p>
    <w:p w:rsidR="00000000" w:rsidDel="00000000" w:rsidP="00000000" w:rsidRDefault="00000000" w:rsidRPr="00000000" w14:paraId="000001DA">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Selección de fabricantes nacionales de repuestos.</w:t>
      </w:r>
    </w:p>
    <w:p w:rsidR="00000000" w:rsidDel="00000000" w:rsidP="00000000" w:rsidRDefault="00000000" w:rsidRPr="00000000" w14:paraId="000001DB">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Valoración de Servicio por Plataforma</w:t>
      </w:r>
      <w:r w:rsidDel="00000000" w:rsidR="00000000" w:rsidRPr="00000000">
        <w:rPr>
          <w:rtl w:val="0"/>
        </w:rPr>
      </w:r>
    </w:p>
    <w:p w:rsidR="00000000" w:rsidDel="00000000" w:rsidP="00000000" w:rsidRDefault="00000000" w:rsidRPr="00000000" w14:paraId="000001DC">
      <w:pPr>
        <w:spacing w:after="200" w:line="276" w:lineRule="auto"/>
        <w:contextualSpacing w:val="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DD">
      <w:pPr>
        <w:contextualSpacing w:val="0"/>
        <w:rPr/>
      </w:pPr>
      <w:r w:rsidDel="00000000" w:rsidR="00000000" w:rsidRPr="00000000">
        <w:rPr>
          <w:rtl w:val="0"/>
        </w:rPr>
      </w:r>
    </w:p>
    <w:p w:rsidR="00000000" w:rsidDel="00000000" w:rsidP="00000000" w:rsidRDefault="00000000" w:rsidRPr="00000000" w14:paraId="000001DE">
      <w:pPr>
        <w:contextualSpacing w:val="0"/>
        <w:rPr/>
      </w:pPr>
      <w:r w:rsidDel="00000000" w:rsidR="00000000" w:rsidRPr="00000000">
        <w:rPr>
          <w:rtl w:val="0"/>
        </w:rPr>
      </w:r>
    </w:p>
    <w:p w:rsidR="00000000" w:rsidDel="00000000" w:rsidP="00000000" w:rsidRDefault="00000000" w:rsidRPr="00000000" w14:paraId="000001DF">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7dp8vu" w:id="10"/>
      <w:bookmarkEnd w:id="10"/>
      <w:r w:rsidDel="00000000" w:rsidR="00000000" w:rsidRPr="00000000">
        <w:rPr>
          <w:rFonts w:ascii="Calibri" w:cs="Calibri" w:eastAsia="Calibri" w:hAnsi="Calibri"/>
          <w:color w:val="002060"/>
          <w:rtl w:val="0"/>
        </w:rPr>
        <w:t xml:space="preserve">RIESGOS</w:t>
      </w:r>
    </w:p>
    <w:p w:rsidR="00000000" w:rsidDel="00000000" w:rsidP="00000000" w:rsidRDefault="00000000" w:rsidRPr="00000000" w14:paraId="000001E0">
      <w:pPr>
        <w:pStyle w:val="Heading2"/>
        <w:contextualSpacing w:val="0"/>
        <w:rPr>
          <w:rFonts w:ascii="Arial" w:cs="Arial" w:eastAsia="Arial" w:hAnsi="Arial"/>
          <w:color w:val="000000"/>
          <w:sz w:val="24"/>
          <w:szCs w:val="24"/>
          <w:highlight w:val="white"/>
        </w:rPr>
      </w:pPr>
      <w:bookmarkStart w:colFirst="0" w:colLast="0" w:name="_3rdcrjn" w:id="11"/>
      <w:bookmarkEnd w:id="11"/>
      <w:r w:rsidDel="00000000" w:rsidR="00000000" w:rsidRPr="00000000">
        <w:rPr>
          <w:rtl w:val="0"/>
        </w:rPr>
      </w:r>
    </w:p>
    <w:p w:rsidR="00000000" w:rsidDel="00000000" w:rsidP="00000000" w:rsidRDefault="00000000" w:rsidRPr="00000000" w14:paraId="000001E1">
      <w:pPr>
        <w:pStyle w:val="Heading2"/>
        <w:contextualSpacing w:val="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Datos abiertos entidades estatales: </w:t>
      </w:r>
      <w:r w:rsidDel="00000000" w:rsidR="00000000" w:rsidRPr="00000000">
        <w:rPr>
          <w:rFonts w:ascii="Arial" w:cs="Arial" w:eastAsia="Arial" w:hAnsi="Arial"/>
          <w:b w:val="0"/>
          <w:color w:val="000000"/>
          <w:sz w:val="24"/>
          <w:szCs w:val="24"/>
          <w:highlight w:val="white"/>
          <w:rtl w:val="0"/>
        </w:rPr>
        <w:t xml:space="preserve">Posibilidad de que la información no esté disponible en el tiempo requerido en el proyecto.</w:t>
      </w:r>
      <w:r w:rsidDel="00000000" w:rsidR="00000000" w:rsidRPr="00000000">
        <w:rPr>
          <w:rtl w:val="0"/>
        </w:rPr>
      </w:r>
    </w:p>
    <w:p w:rsidR="00000000" w:rsidDel="00000000" w:rsidP="00000000" w:rsidRDefault="00000000" w:rsidRPr="00000000" w14:paraId="000001E2">
      <w:pPr>
        <w:contextualSpacing w:val="0"/>
        <w:jc w:val="both"/>
        <w:rPr>
          <w:rFonts w:ascii="Arial" w:cs="Arial" w:eastAsia="Arial" w:hAnsi="Arial"/>
          <w:highlight w:val="white"/>
        </w:rPr>
      </w:pPr>
      <w:r w:rsidDel="00000000" w:rsidR="00000000" w:rsidRPr="00000000">
        <w:rPr>
          <w:rFonts w:ascii="Arial" w:cs="Arial" w:eastAsia="Arial" w:hAnsi="Arial"/>
          <w:b w:val="1"/>
          <w:highlight w:val="white"/>
          <w:rtl w:val="0"/>
        </w:rPr>
        <w:t xml:space="preserve">Mitigación del riesgo</w:t>
      </w:r>
      <w:r w:rsidDel="00000000" w:rsidR="00000000" w:rsidRPr="00000000">
        <w:rPr>
          <w:rFonts w:ascii="Arial" w:cs="Arial" w:eastAsia="Arial" w:hAnsi="Arial"/>
          <w:highlight w:val="white"/>
          <w:rtl w:val="0"/>
        </w:rPr>
        <w:t xml:space="preserve">: Solicitud de encuentro con entidades a fines para el desarrollo del proyecto.</w:t>
      </w:r>
    </w:p>
    <w:p w:rsidR="00000000" w:rsidDel="00000000" w:rsidP="00000000" w:rsidRDefault="00000000" w:rsidRPr="00000000" w14:paraId="000001E3">
      <w:pPr>
        <w:contextualSpacing w:val="0"/>
        <w:rPr>
          <w:rFonts w:ascii="Arial" w:cs="Arial" w:eastAsia="Arial" w:hAnsi="Arial"/>
          <w:highlight w:val="white"/>
        </w:rPr>
      </w:pPr>
      <w:r w:rsidDel="00000000" w:rsidR="00000000" w:rsidRPr="00000000">
        <w:rPr>
          <w:rFonts w:ascii="Arial" w:cs="Arial" w:eastAsia="Arial" w:hAnsi="Arial"/>
          <w:b w:val="1"/>
          <w:highlight w:val="white"/>
          <w:rtl w:val="0"/>
        </w:rPr>
        <w:t xml:space="preserve">Valoración de riesgo después de mitigación</w:t>
      </w:r>
      <w:r w:rsidDel="00000000" w:rsidR="00000000" w:rsidRPr="00000000">
        <w:rPr>
          <w:rFonts w:ascii="Arial" w:cs="Arial" w:eastAsia="Arial" w:hAnsi="Arial"/>
          <w:highlight w:val="white"/>
          <w:rtl w:val="0"/>
        </w:rPr>
        <w:t xml:space="preserve">:</w:t>
        <w:tab/>
        <w:tab/>
        <w:t xml:space="preserve">Tolerable</w:t>
      </w:r>
    </w:p>
    <w:p w:rsidR="00000000" w:rsidDel="00000000" w:rsidP="00000000" w:rsidRDefault="00000000" w:rsidRPr="00000000" w14:paraId="000001E4">
      <w:pPr>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1E5">
      <w:pPr>
        <w:contextualSpacing w:val="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E6">
      <w:pPr>
        <w:pStyle w:val="Heading2"/>
        <w:contextualSpacing w:val="0"/>
        <w:rPr>
          <w:rFonts w:ascii="Arial" w:cs="Arial" w:eastAsia="Arial" w:hAnsi="Arial"/>
          <w:color w:val="000000"/>
          <w:sz w:val="24"/>
          <w:szCs w:val="24"/>
          <w:highlight w:val="white"/>
        </w:rPr>
      </w:pPr>
      <w:bookmarkStart w:colFirst="0" w:colLast="0" w:name="_26in1rg" w:id="12"/>
      <w:bookmarkEnd w:id="12"/>
      <w:r w:rsidDel="00000000" w:rsidR="00000000" w:rsidRPr="00000000">
        <w:rPr>
          <w:rFonts w:ascii="Arial" w:cs="Arial" w:eastAsia="Arial" w:hAnsi="Arial"/>
          <w:color w:val="000000"/>
          <w:sz w:val="24"/>
          <w:szCs w:val="24"/>
          <w:highlight w:val="white"/>
          <w:rtl w:val="0"/>
        </w:rPr>
        <w:t xml:space="preserve">Recurso Humano: </w:t>
      </w:r>
      <w:r w:rsidDel="00000000" w:rsidR="00000000" w:rsidRPr="00000000">
        <w:rPr>
          <w:rFonts w:ascii="Arial" w:cs="Arial" w:eastAsia="Arial" w:hAnsi="Arial"/>
          <w:b w:val="0"/>
          <w:color w:val="000000"/>
          <w:sz w:val="24"/>
          <w:szCs w:val="24"/>
          <w:highlight w:val="white"/>
          <w:rtl w:val="0"/>
        </w:rPr>
        <w:t xml:space="preserve">Tiempos e incumplimiento por falta de personal idóneo</w:t>
      </w:r>
      <w:r w:rsidDel="00000000" w:rsidR="00000000" w:rsidRPr="00000000">
        <w:rPr>
          <w:rtl w:val="0"/>
        </w:rPr>
      </w:r>
    </w:p>
    <w:p w:rsidR="00000000" w:rsidDel="00000000" w:rsidP="00000000" w:rsidRDefault="00000000" w:rsidRPr="00000000" w14:paraId="000001E7">
      <w:pPr>
        <w:contextualSpacing w:val="0"/>
        <w:jc w:val="both"/>
        <w:rPr>
          <w:rFonts w:ascii="Arial" w:cs="Arial" w:eastAsia="Arial" w:hAnsi="Arial"/>
          <w:highlight w:val="white"/>
        </w:rPr>
      </w:pPr>
      <w:r w:rsidDel="00000000" w:rsidR="00000000" w:rsidRPr="00000000">
        <w:rPr>
          <w:rFonts w:ascii="Arial" w:cs="Arial" w:eastAsia="Arial" w:hAnsi="Arial"/>
          <w:b w:val="1"/>
          <w:highlight w:val="white"/>
          <w:rtl w:val="0"/>
        </w:rPr>
        <w:t xml:space="preserve">Mitigación del riesgo</w:t>
      </w:r>
      <w:r w:rsidDel="00000000" w:rsidR="00000000" w:rsidRPr="00000000">
        <w:rPr>
          <w:rFonts w:ascii="Arial" w:cs="Arial" w:eastAsia="Arial" w:hAnsi="Arial"/>
          <w:highlight w:val="white"/>
          <w:rtl w:val="0"/>
        </w:rPr>
        <w:t xml:space="preserve">: Consolidar bases de datos de técnicos profesionales mediante entidades de formación.</w:t>
      </w:r>
    </w:p>
    <w:p w:rsidR="00000000" w:rsidDel="00000000" w:rsidP="00000000" w:rsidRDefault="00000000" w:rsidRPr="00000000" w14:paraId="000001E8">
      <w:pPr>
        <w:contextualSpacing w:val="0"/>
        <w:rPr>
          <w:rFonts w:ascii="Arial" w:cs="Arial" w:eastAsia="Arial" w:hAnsi="Arial"/>
          <w:highlight w:val="white"/>
        </w:rPr>
      </w:pPr>
      <w:r w:rsidDel="00000000" w:rsidR="00000000" w:rsidRPr="00000000">
        <w:rPr>
          <w:rFonts w:ascii="Arial" w:cs="Arial" w:eastAsia="Arial" w:hAnsi="Arial"/>
          <w:b w:val="1"/>
          <w:highlight w:val="white"/>
          <w:rtl w:val="0"/>
        </w:rPr>
        <w:t xml:space="preserve">Valoración de riesgo después de mitigación</w:t>
      </w:r>
      <w:r w:rsidDel="00000000" w:rsidR="00000000" w:rsidRPr="00000000">
        <w:rPr>
          <w:rFonts w:ascii="Arial" w:cs="Arial" w:eastAsia="Arial" w:hAnsi="Arial"/>
          <w:highlight w:val="white"/>
          <w:rtl w:val="0"/>
        </w:rPr>
        <w:t xml:space="preserve">:</w:t>
        <w:tab/>
        <w:tab/>
        <w:t xml:space="preserve">Tolerable</w:t>
      </w:r>
    </w:p>
    <w:p w:rsidR="00000000" w:rsidDel="00000000" w:rsidP="00000000" w:rsidRDefault="00000000" w:rsidRPr="00000000" w14:paraId="000001E9">
      <w:pPr>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1EA">
      <w:pPr>
        <w:pStyle w:val="Heading2"/>
        <w:contextualSpacing w:val="0"/>
        <w:rPr>
          <w:rFonts w:ascii="Arial" w:cs="Arial" w:eastAsia="Arial" w:hAnsi="Arial"/>
          <w:b w:val="0"/>
          <w:color w:val="000000"/>
          <w:sz w:val="24"/>
          <w:szCs w:val="24"/>
          <w:highlight w:val="white"/>
        </w:rPr>
      </w:pPr>
      <w:bookmarkStart w:colFirst="0" w:colLast="0" w:name="_lnxbz9" w:id="13"/>
      <w:bookmarkEnd w:id="13"/>
      <w:r w:rsidDel="00000000" w:rsidR="00000000" w:rsidRPr="00000000">
        <w:rPr>
          <w:rFonts w:ascii="Arial" w:cs="Arial" w:eastAsia="Arial" w:hAnsi="Arial"/>
          <w:color w:val="000000"/>
          <w:sz w:val="24"/>
          <w:szCs w:val="24"/>
          <w:highlight w:val="white"/>
          <w:rtl w:val="0"/>
        </w:rPr>
        <w:t xml:space="preserve">Financiación: </w:t>
      </w:r>
      <w:r w:rsidDel="00000000" w:rsidR="00000000" w:rsidRPr="00000000">
        <w:rPr>
          <w:rFonts w:ascii="Arial" w:cs="Arial" w:eastAsia="Arial" w:hAnsi="Arial"/>
          <w:b w:val="0"/>
          <w:color w:val="000000"/>
          <w:highlight w:val="white"/>
          <w:rtl w:val="0"/>
        </w:rPr>
        <w:t xml:space="preserve">No conseguir recursos de financiación para la etapa de desarrollo e implementación. </w:t>
      </w:r>
      <w:r w:rsidDel="00000000" w:rsidR="00000000" w:rsidRPr="00000000">
        <w:rPr>
          <w:rtl w:val="0"/>
        </w:rPr>
      </w:r>
    </w:p>
    <w:p w:rsidR="00000000" w:rsidDel="00000000" w:rsidP="00000000" w:rsidRDefault="00000000" w:rsidRPr="00000000" w14:paraId="000001EB">
      <w:pPr>
        <w:contextualSpacing w:val="0"/>
        <w:jc w:val="both"/>
        <w:rPr>
          <w:rFonts w:ascii="Arial" w:cs="Arial" w:eastAsia="Arial" w:hAnsi="Arial"/>
          <w:highlight w:val="white"/>
        </w:rPr>
      </w:pPr>
      <w:r w:rsidDel="00000000" w:rsidR="00000000" w:rsidRPr="00000000">
        <w:rPr>
          <w:rFonts w:ascii="Arial" w:cs="Arial" w:eastAsia="Arial" w:hAnsi="Arial"/>
          <w:b w:val="1"/>
          <w:highlight w:val="white"/>
          <w:rtl w:val="0"/>
        </w:rPr>
        <w:t xml:space="preserve">Mitigación del riesgo</w:t>
      </w:r>
      <w:r w:rsidDel="00000000" w:rsidR="00000000" w:rsidRPr="00000000">
        <w:rPr>
          <w:rFonts w:ascii="Arial" w:cs="Arial" w:eastAsia="Arial" w:hAnsi="Arial"/>
          <w:highlight w:val="white"/>
          <w:rtl w:val="0"/>
        </w:rPr>
        <w:t xml:space="preserve">: Trabajar en paralelo en convocatorias de emprendimiento y mediante fondos propios. </w:t>
      </w:r>
    </w:p>
    <w:p w:rsidR="00000000" w:rsidDel="00000000" w:rsidP="00000000" w:rsidRDefault="00000000" w:rsidRPr="00000000" w14:paraId="000001EC">
      <w:pPr>
        <w:contextualSpacing w:val="0"/>
        <w:rPr>
          <w:rFonts w:ascii="Arial" w:cs="Arial" w:eastAsia="Arial" w:hAnsi="Arial"/>
          <w:highlight w:val="white"/>
        </w:rPr>
      </w:pPr>
      <w:r w:rsidDel="00000000" w:rsidR="00000000" w:rsidRPr="00000000">
        <w:rPr>
          <w:rFonts w:ascii="Arial" w:cs="Arial" w:eastAsia="Arial" w:hAnsi="Arial"/>
          <w:b w:val="1"/>
          <w:highlight w:val="white"/>
          <w:rtl w:val="0"/>
        </w:rPr>
        <w:t xml:space="preserve">Valoración de riesgo después de mitigación</w:t>
      </w:r>
      <w:r w:rsidDel="00000000" w:rsidR="00000000" w:rsidRPr="00000000">
        <w:rPr>
          <w:rFonts w:ascii="Arial" w:cs="Arial" w:eastAsia="Arial" w:hAnsi="Arial"/>
          <w:highlight w:val="white"/>
          <w:rtl w:val="0"/>
        </w:rPr>
        <w:t xml:space="preserve">:</w:t>
        <w:tab/>
        <w:tab/>
        <w:t xml:space="preserve">Moderado</w:t>
      </w:r>
    </w:p>
    <w:p w:rsidR="00000000" w:rsidDel="00000000" w:rsidP="00000000" w:rsidRDefault="00000000" w:rsidRPr="00000000" w14:paraId="000001ED">
      <w:pPr>
        <w:contextualSpacing w:val="0"/>
        <w:rPr/>
      </w:pPr>
      <w:r w:rsidDel="00000000" w:rsidR="00000000" w:rsidRPr="00000000">
        <w:rPr>
          <w:rtl w:val="0"/>
        </w:rPr>
      </w:r>
    </w:p>
    <w:p w:rsidR="00000000" w:rsidDel="00000000" w:rsidP="00000000" w:rsidRDefault="00000000" w:rsidRPr="00000000" w14:paraId="000001EE">
      <w:pPr>
        <w:contextualSpacing w:val="0"/>
        <w:rPr/>
      </w:pPr>
      <w:r w:rsidDel="00000000" w:rsidR="00000000" w:rsidRPr="00000000">
        <w:rPr>
          <w:rtl w:val="0"/>
        </w:rPr>
      </w:r>
    </w:p>
    <w:p w:rsidR="00000000" w:rsidDel="00000000" w:rsidP="00000000" w:rsidRDefault="00000000" w:rsidRPr="00000000" w14:paraId="000001EF">
      <w:pPr>
        <w:contextualSpacing w:val="0"/>
        <w:rPr/>
      </w:pPr>
      <w:r w:rsidDel="00000000" w:rsidR="00000000" w:rsidRPr="00000000">
        <w:rPr>
          <w:rtl w:val="0"/>
        </w:rPr>
      </w:r>
    </w:p>
    <w:p w:rsidR="00000000" w:rsidDel="00000000" w:rsidP="00000000" w:rsidRDefault="00000000" w:rsidRPr="00000000" w14:paraId="000001F0">
      <w:pPr>
        <w:contextualSpacing w:val="0"/>
        <w:rPr/>
      </w:pPr>
      <w:r w:rsidDel="00000000" w:rsidR="00000000" w:rsidRPr="00000000">
        <w:rPr>
          <w:rtl w:val="0"/>
        </w:rPr>
      </w:r>
    </w:p>
    <w:p w:rsidR="00000000" w:rsidDel="00000000" w:rsidP="00000000" w:rsidRDefault="00000000" w:rsidRPr="00000000" w14:paraId="000001F1">
      <w:pPr>
        <w:pStyle w:val="Heading1"/>
        <w:keepLines w:val="0"/>
        <w:widowControl w:val="0"/>
        <w:numPr>
          <w:ilvl w:val="0"/>
          <w:numId w:val="4"/>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5nkun2" w:id="14"/>
      <w:bookmarkEnd w:id="14"/>
      <w:r w:rsidDel="00000000" w:rsidR="00000000" w:rsidRPr="00000000">
        <w:rPr>
          <w:rFonts w:ascii="Calibri" w:cs="Calibri" w:eastAsia="Calibri" w:hAnsi="Calibri"/>
          <w:color w:val="002060"/>
          <w:rtl w:val="0"/>
        </w:rPr>
        <w:t xml:space="preserve">ANEXOS </w:t>
      </w:r>
    </w:p>
    <w:p w:rsidR="00000000" w:rsidDel="00000000" w:rsidP="00000000" w:rsidRDefault="00000000" w:rsidRPr="00000000" w14:paraId="000001F2">
      <w:pPr>
        <w:contextualSpacing w:val="0"/>
        <w:rPr/>
      </w:pPr>
      <w:r w:rsidDel="00000000" w:rsidR="00000000" w:rsidRPr="00000000">
        <w:rPr>
          <w:rtl w:val="0"/>
        </w:rPr>
      </w:r>
    </w:p>
    <w:p w:rsidR="00000000" w:rsidDel="00000000" w:rsidP="00000000" w:rsidRDefault="00000000" w:rsidRPr="00000000" w14:paraId="000001F3">
      <w:pPr>
        <w:widowControl w:val="0"/>
        <w:pBdr>
          <w:bottom w:color="000000" w:space="1" w:sz="12" w:val="single"/>
        </w:pBdr>
        <w:spacing w:before="120" w:lineRule="auto"/>
        <w:contextualSpacing w:val="0"/>
        <w:jc w:val="both"/>
        <w:rPr>
          <w:rFonts w:ascii="Arial" w:cs="Arial" w:eastAsia="Arial" w:hAnsi="Arial"/>
        </w:rPr>
      </w:pPr>
      <w:r w:rsidDel="00000000" w:rsidR="00000000" w:rsidRPr="00000000">
        <w:rPr>
          <w:rFonts w:ascii="Arial" w:cs="Arial" w:eastAsia="Arial" w:hAnsi="Arial"/>
          <w:rtl w:val="0"/>
        </w:rPr>
        <w:t xml:space="preserve">No aplica</w:t>
      </w:r>
    </w:p>
    <w:p w:rsidR="00000000" w:rsidDel="00000000" w:rsidP="00000000" w:rsidRDefault="00000000" w:rsidRPr="00000000" w14:paraId="000001F4">
      <w:pPr>
        <w:contextualSpacing w:val="0"/>
        <w:rPr/>
      </w:pPr>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tabs>
        <w:tab w:val="center" w:pos="4550"/>
        <w:tab w:val="left" w:pos="5818"/>
      </w:tabs>
      <w:ind w:right="260"/>
      <w:contextualSpacing w:val="0"/>
      <w:jc w:val="right"/>
      <w:rPr>
        <w:rFonts w:ascii="Calibri" w:cs="Calibri" w:eastAsia="Calibri" w:hAnsi="Calibri"/>
        <w:color w:val="0f243e"/>
        <w:sz w:val="20"/>
        <w:szCs w:val="20"/>
      </w:rPr>
    </w:pPr>
    <w:r w:rsidDel="00000000" w:rsidR="00000000" w:rsidRPr="00000000">
      <w:rPr>
        <w:rFonts w:ascii="Calibri" w:cs="Calibri" w:eastAsia="Calibri" w:hAnsi="Calibri"/>
        <w:b w:val="1"/>
        <w:color w:val="0089cb"/>
        <w:sz w:val="20"/>
        <w:szCs w:val="20"/>
        <w:rtl w:val="0"/>
      </w:rPr>
      <w:t xml:space="preserve">Página</w:t>
    </w:r>
    <w:r w:rsidDel="00000000" w:rsidR="00000000" w:rsidRPr="00000000">
      <w:rPr>
        <w:rFonts w:ascii="Calibri" w:cs="Calibri" w:eastAsia="Calibri" w:hAnsi="Calibri"/>
        <w:color w:val="0089cb"/>
        <w:sz w:val="20"/>
        <w:szCs w:val="20"/>
        <w:rtl w:val="0"/>
      </w:rPr>
      <w:t xml:space="preserve"> </w:t>
    </w:r>
    <w:r w:rsidDel="00000000" w:rsidR="00000000" w:rsidRPr="00000000">
      <w:rPr>
        <w:rFonts w:ascii="Calibri" w:cs="Calibri" w:eastAsia="Calibri" w:hAnsi="Calibri"/>
        <w:b w:val="1"/>
        <w:color w:val="0089cb"/>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182880</wp:posOffset>
          </wp:positionH>
          <wp:positionV relativeFrom="paragraph">
            <wp:posOffset>0</wp:posOffset>
          </wp:positionV>
          <wp:extent cx="1169670" cy="161290"/>
          <wp:effectExtent b="0" l="0" r="0" t="0"/>
          <wp:wrapSquare wrapText="bothSides" distB="0" distT="0" distL="0" distR="0"/>
          <wp:docPr id="6"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169670" cy="161290"/>
                  </a:xfrm>
                  <a:prstGeom prst="rect"/>
                  <a:ln/>
                </pic:spPr>
              </pic:pic>
            </a:graphicData>
          </a:graphic>
        </wp:anchor>
      </w:drawing>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contextualSpacing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4"/>
      <w:tblW w:w="10519.0" w:type="dxa"/>
      <w:jc w:val="center"/>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Layout w:type="fixed"/>
      <w:tblLook w:val="0400"/>
    </w:tblPr>
    <w:tblGrid>
      <w:gridCol w:w="10519"/>
      <w:tblGridChange w:id="0">
        <w:tblGrid>
          <w:gridCol w:w="10519"/>
        </w:tblGrid>
      </w:tblGridChange>
    </w:tblGrid>
    <w:tr>
      <w:trPr>
        <w:trHeight w:val="840" w:hRule="atLeast"/>
      </w:trPr>
      <w:tc>
        <w:tcPr/>
        <w:p w:rsidR="00000000" w:rsidDel="00000000" w:rsidP="00000000" w:rsidRDefault="00000000" w:rsidRPr="00000000" w14:paraId="000001F6">
          <w:pPr>
            <w:contextualSpacing w:val="0"/>
            <w:rPr>
              <w:rFonts w:ascii="Liberation Serif" w:cs="Liberation Serif" w:eastAsia="Liberation Serif" w:hAnsi="Liberation Serif"/>
              <w:b w:val="1"/>
              <w:color w:val="1f497d"/>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6351</wp:posOffset>
                </wp:positionH>
                <wp:positionV relativeFrom="paragraph">
                  <wp:posOffset>45720</wp:posOffset>
                </wp:positionV>
                <wp:extent cx="997584" cy="956310"/>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997584" cy="9563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951864</wp:posOffset>
                </wp:positionH>
                <wp:positionV relativeFrom="paragraph">
                  <wp:posOffset>99060</wp:posOffset>
                </wp:positionV>
                <wp:extent cx="1496291" cy="614360"/>
                <wp:effectExtent b="0" l="0" r="0" t="0"/>
                <wp:wrapNone/>
                <wp:docPr descr="C:\Documents and Settings\Administrador\Mis documentos\Mis imágenes\Nueva imagen (1).png" id="3" name="image7.png"/>
                <a:graphic>
                  <a:graphicData uri="http://schemas.openxmlformats.org/drawingml/2006/picture">
                    <pic:pic>
                      <pic:nvPicPr>
                        <pic:cNvPr descr="C:\Documents and Settings\Administrador\Mis documentos\Mis imágenes\Nueva imagen (1).png" id="0" name="image7.png"/>
                        <pic:cNvPicPr preferRelativeResize="0"/>
                      </pic:nvPicPr>
                      <pic:blipFill>
                        <a:blip r:embed="rId2"/>
                        <a:srcRect b="0" l="0" r="0" t="0"/>
                        <a:stretch>
                          <a:fillRect/>
                        </a:stretch>
                      </pic:blipFill>
                      <pic:spPr>
                        <a:xfrm>
                          <a:off x="0" y="0"/>
                          <a:ext cx="1496291" cy="614360"/>
                        </a:xfrm>
                        <a:prstGeom prst="rect"/>
                        <a:ln/>
                      </pic:spPr>
                    </pic:pic>
                  </a:graphicData>
                </a:graphic>
              </wp:anchor>
            </w:drawing>
          </w:r>
        </w:p>
        <w:p w:rsidR="00000000" w:rsidDel="00000000" w:rsidP="00000000" w:rsidRDefault="00000000" w:rsidRPr="00000000" w14:paraId="000001F7">
          <w:pPr>
            <w:contextualSpacing w:val="0"/>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22"/>
              <w:szCs w:val="22"/>
            </w:rPr>
            <w:drawing>
              <wp:inline distB="0" distT="0" distL="0" distR="0">
                <wp:extent cx="1237615" cy="469265"/>
                <wp:effectExtent b="0" l="0" r="0" t="0"/>
                <wp:docPr id="5"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1237615" cy="4692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276350" cy="381000"/>
                <wp:effectExtent b="0" l="0" r="0" t="0"/>
                <wp:docPr id="4"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127635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contextualSpacing w:val="0"/>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1F9">
          <w:pPr>
            <w:contextualSpacing w:val="0"/>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32"/>
              <w:szCs w:val="32"/>
              <w:rtl w:val="0"/>
            </w:rPr>
            <w:t xml:space="preserve">PROJECT CHARTER     </w:t>
          </w:r>
          <w:r w:rsidDel="00000000" w:rsidR="00000000" w:rsidRPr="00000000">
            <w:rPr>
              <w:rtl w:val="0"/>
            </w:rPr>
          </w:r>
        </w:p>
      </w:tc>
    </w:tr>
  </w:tbl>
  <w:p w:rsidR="00000000" w:rsidDel="00000000" w:rsidP="00000000" w:rsidRDefault="00000000" w:rsidRPr="00000000" w14:paraId="000001FA">
    <w:pPr>
      <w:widowControl w:val="0"/>
      <w:tabs>
        <w:tab w:val="center" w:pos="4419"/>
        <w:tab w:val="right" w:pos="8838"/>
      </w:tabs>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90" w:hanging="390"/>
      </w:pPr>
      <w:rPr>
        <w:rFonts w:ascii="Noto Sans Symbols" w:cs="Noto Sans Symbols" w:eastAsia="Noto Sans Symbols" w:hAnsi="Noto Sans Symbols"/>
        <w:b w:val="1"/>
      </w:rPr>
    </w:lvl>
    <w:lvl w:ilvl="1">
      <w:start w:val="1"/>
      <w:numFmt w:val="decimal"/>
      <w:lvlText w:val="➢.%2."/>
      <w:lvlJc w:val="left"/>
      <w:pPr>
        <w:ind w:left="1440" w:hanging="720"/>
      </w:pPr>
      <w:rPr>
        <w:b w:val="1"/>
      </w:rPr>
    </w:lvl>
    <w:lvl w:ilvl="2">
      <w:start w:val="1"/>
      <w:numFmt w:val="decimal"/>
      <w:lvlText w:val="➢.%2.%3."/>
      <w:lvlJc w:val="left"/>
      <w:pPr>
        <w:ind w:left="2160" w:hanging="720"/>
      </w:pPr>
      <w:rPr>
        <w:b w:val="1"/>
      </w:rPr>
    </w:lvl>
    <w:lvl w:ilvl="3">
      <w:start w:val="1"/>
      <w:numFmt w:val="decimal"/>
      <w:lvlText w:val="➢.%2.%3.%4."/>
      <w:lvlJc w:val="left"/>
      <w:pPr>
        <w:ind w:left="3240" w:hanging="1080"/>
      </w:pPr>
      <w:rPr>
        <w:b w:val="1"/>
      </w:rPr>
    </w:lvl>
    <w:lvl w:ilvl="4">
      <w:start w:val="1"/>
      <w:numFmt w:val="decimal"/>
      <w:lvlText w:val="➢.%2.%3.%4.%5."/>
      <w:lvlJc w:val="left"/>
      <w:pPr>
        <w:ind w:left="3960" w:hanging="1080"/>
      </w:pPr>
      <w:rPr>
        <w:b w:val="1"/>
      </w:rPr>
    </w:lvl>
    <w:lvl w:ilvl="5">
      <w:start w:val="1"/>
      <w:numFmt w:val="decimal"/>
      <w:lvlText w:val="➢.%2.%3.%4.%5.%6."/>
      <w:lvlJc w:val="left"/>
      <w:pPr>
        <w:ind w:left="5040" w:hanging="1440"/>
      </w:pPr>
      <w:rPr>
        <w:b w:val="1"/>
      </w:rPr>
    </w:lvl>
    <w:lvl w:ilvl="6">
      <w:start w:val="1"/>
      <w:numFmt w:val="decimal"/>
      <w:lvlText w:val="➢.%2.%3.%4.%5.%6.%7."/>
      <w:lvlJc w:val="left"/>
      <w:pPr>
        <w:ind w:left="5760" w:hanging="1440"/>
      </w:pPr>
      <w:rPr>
        <w:b w:val="1"/>
      </w:rPr>
    </w:lvl>
    <w:lvl w:ilvl="7">
      <w:start w:val="1"/>
      <w:numFmt w:val="decimal"/>
      <w:lvlText w:val="➢.%2.%3.%4.%5.%6.%7.%8."/>
      <w:lvlJc w:val="left"/>
      <w:pPr>
        <w:ind w:left="6840" w:hanging="1800"/>
      </w:pPr>
      <w:rPr>
        <w:b w:val="1"/>
      </w:rPr>
    </w:lvl>
    <w:lvl w:ilvl="8">
      <w:start w:val="1"/>
      <w:numFmt w:val="decimal"/>
      <w:lvlText w:val="➢.%2.%3.%4.%5.%6.%7.%8.%9."/>
      <w:lvlJc w:val="left"/>
      <w:pPr>
        <w:ind w:left="7920" w:hanging="2160"/>
      </w:pPr>
      <w:rPr>
        <w:b w:val="1"/>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90" w:hanging="390"/>
      </w:pPr>
      <w:rPr>
        <w:rFonts w:ascii="Noto Sans Symbols" w:cs="Noto Sans Symbols" w:eastAsia="Noto Sans Symbols" w:hAnsi="Noto Sans Symbols"/>
        <w:b w:val="1"/>
      </w:rPr>
    </w:lvl>
    <w:lvl w:ilvl="1">
      <w:start w:val="1"/>
      <w:numFmt w:val="decimal"/>
      <w:lvlText w:val="●.%2."/>
      <w:lvlJc w:val="left"/>
      <w:pPr>
        <w:ind w:left="1440" w:hanging="720"/>
      </w:pPr>
      <w:rPr>
        <w:b w:val="1"/>
      </w:rPr>
    </w:lvl>
    <w:lvl w:ilvl="2">
      <w:start w:val="1"/>
      <w:numFmt w:val="decimal"/>
      <w:lvlText w:val="●.%2.%3."/>
      <w:lvlJc w:val="left"/>
      <w:pPr>
        <w:ind w:left="2160" w:hanging="720"/>
      </w:pPr>
      <w:rPr>
        <w:b w:val="1"/>
      </w:rPr>
    </w:lvl>
    <w:lvl w:ilvl="3">
      <w:start w:val="1"/>
      <w:numFmt w:val="decimal"/>
      <w:lvlText w:val="●.%2.%3.%4."/>
      <w:lvlJc w:val="left"/>
      <w:pPr>
        <w:ind w:left="3240" w:hanging="1080"/>
      </w:pPr>
      <w:rPr>
        <w:b w:val="1"/>
      </w:rPr>
    </w:lvl>
    <w:lvl w:ilvl="4">
      <w:start w:val="1"/>
      <w:numFmt w:val="decimal"/>
      <w:lvlText w:val="●.%2.%3.%4.%5."/>
      <w:lvlJc w:val="left"/>
      <w:pPr>
        <w:ind w:left="3960" w:hanging="1080"/>
      </w:pPr>
      <w:rPr>
        <w:b w:val="1"/>
      </w:rPr>
    </w:lvl>
    <w:lvl w:ilvl="5">
      <w:start w:val="1"/>
      <w:numFmt w:val="decimal"/>
      <w:lvlText w:val="●.%2.%3.%4.%5.%6."/>
      <w:lvlJc w:val="left"/>
      <w:pPr>
        <w:ind w:left="5040" w:hanging="1440"/>
      </w:pPr>
      <w:rPr>
        <w:b w:val="1"/>
      </w:rPr>
    </w:lvl>
    <w:lvl w:ilvl="6">
      <w:start w:val="1"/>
      <w:numFmt w:val="decimal"/>
      <w:lvlText w:val="●.%2.%3.%4.%5.%6.%7."/>
      <w:lvlJc w:val="left"/>
      <w:pPr>
        <w:ind w:left="5760" w:hanging="1440"/>
      </w:pPr>
      <w:rPr>
        <w:b w:val="1"/>
      </w:rPr>
    </w:lvl>
    <w:lvl w:ilvl="7">
      <w:start w:val="1"/>
      <w:numFmt w:val="decimal"/>
      <w:lvlText w:val="●.%2.%3.%4.%5.%6.%7.%8."/>
      <w:lvlJc w:val="left"/>
      <w:pPr>
        <w:ind w:left="6840" w:hanging="1800"/>
      </w:pPr>
      <w:rPr>
        <w:b w:val="1"/>
      </w:rPr>
    </w:lvl>
    <w:lvl w:ilvl="8">
      <w:start w:val="1"/>
      <w:numFmt w:val="decimal"/>
      <w:lvlText w:val="●.%2.%3.%4.%5.%6.%7.%8.%9."/>
      <w:lvlJc w:val="left"/>
      <w:pPr>
        <w:ind w:left="7920" w:hanging="2160"/>
      </w:pPr>
      <w:rPr>
        <w:b w:val="1"/>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390" w:hanging="390"/>
      </w:pPr>
      <w:rPr>
        <w:rFonts w:ascii="Noto Sans Symbols" w:cs="Noto Sans Symbols" w:eastAsia="Noto Sans Symbols" w:hAnsi="Noto Sans Symbols"/>
        <w:b w:val="1"/>
      </w:rPr>
    </w:lvl>
    <w:lvl w:ilvl="1">
      <w:start w:val="1"/>
      <w:numFmt w:val="decimal"/>
      <w:lvlText w:val="●.%2."/>
      <w:lvlJc w:val="left"/>
      <w:pPr>
        <w:ind w:left="1440" w:hanging="720"/>
      </w:pPr>
      <w:rPr>
        <w:b w:val="1"/>
      </w:rPr>
    </w:lvl>
    <w:lvl w:ilvl="2">
      <w:start w:val="1"/>
      <w:numFmt w:val="lowerLetter"/>
      <w:lvlText w:val="%3."/>
      <w:lvlJc w:val="left"/>
      <w:pPr>
        <w:ind w:left="2160" w:hanging="720"/>
      </w:pPr>
      <w:rPr>
        <w:b w:val="1"/>
      </w:rPr>
    </w:lvl>
    <w:lvl w:ilvl="3">
      <w:start w:val="1"/>
      <w:numFmt w:val="decimal"/>
      <w:lvlText w:val="●.%2.%3.%4."/>
      <w:lvlJc w:val="left"/>
      <w:pPr>
        <w:ind w:left="3240" w:hanging="1080"/>
      </w:pPr>
      <w:rPr>
        <w:b w:val="1"/>
      </w:rPr>
    </w:lvl>
    <w:lvl w:ilvl="4">
      <w:start w:val="1"/>
      <w:numFmt w:val="decimal"/>
      <w:lvlText w:val="●.%2.%3.%4.%5."/>
      <w:lvlJc w:val="left"/>
      <w:pPr>
        <w:ind w:left="3960" w:hanging="1080"/>
      </w:pPr>
      <w:rPr>
        <w:b w:val="1"/>
      </w:rPr>
    </w:lvl>
    <w:lvl w:ilvl="5">
      <w:start w:val="1"/>
      <w:numFmt w:val="decimal"/>
      <w:lvlText w:val="●.%2.%3.%4.%5.%6."/>
      <w:lvlJc w:val="left"/>
      <w:pPr>
        <w:ind w:left="5040" w:hanging="1440"/>
      </w:pPr>
      <w:rPr>
        <w:b w:val="1"/>
      </w:rPr>
    </w:lvl>
    <w:lvl w:ilvl="6">
      <w:start w:val="1"/>
      <w:numFmt w:val="decimal"/>
      <w:lvlText w:val="●.%2.%3.%4.%5.%6.%7."/>
      <w:lvlJc w:val="left"/>
      <w:pPr>
        <w:ind w:left="5760" w:hanging="1440"/>
      </w:pPr>
      <w:rPr>
        <w:b w:val="1"/>
      </w:rPr>
    </w:lvl>
    <w:lvl w:ilvl="7">
      <w:start w:val="1"/>
      <w:numFmt w:val="decimal"/>
      <w:lvlText w:val="●.%2.%3.%4.%5.%6.%7.%8."/>
      <w:lvlJc w:val="left"/>
      <w:pPr>
        <w:ind w:left="6840" w:hanging="1800"/>
      </w:pPr>
      <w:rPr>
        <w:b w:val="1"/>
      </w:rPr>
    </w:lvl>
    <w:lvl w:ilvl="8">
      <w:start w:val="1"/>
      <w:numFmt w:val="decimal"/>
      <w:lvlText w:val="●.%2.%3.%4.%5.%6.%7.%8.%9."/>
      <w:lvlJc w:val="left"/>
      <w:pPr>
        <w:ind w:left="7920" w:hanging="2160"/>
      </w:pPr>
      <w:rPr>
        <w:b w:val="1"/>
      </w:rPr>
    </w:lvl>
  </w:abstractNum>
  <w:abstractNum w:abstractNumId="10">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2"/>
      <w:numFmt w:val="decimal"/>
      <w:lvlText w:val="%1."/>
      <w:lvlJc w:val="left"/>
      <w:pPr>
        <w:ind w:left="390" w:hanging="390"/>
      </w:pPr>
      <w:rPr>
        <w:b w:val="1"/>
      </w:rPr>
    </w:lvl>
    <w:lvl w:ilvl="1">
      <w:start w:val="1"/>
      <w:numFmt w:val="decimal"/>
      <w:lvlText w:val="%1.%2."/>
      <w:lvlJc w:val="left"/>
      <w:pPr>
        <w:ind w:left="1440" w:hanging="720"/>
      </w:pPr>
      <w:rPr>
        <w:b w:val="1"/>
      </w:rPr>
    </w:lvl>
    <w:lvl w:ilvl="2">
      <w:start w:val="1"/>
      <w:numFmt w:val="decimal"/>
      <w:lvlText w:val="%1.%2.%3."/>
      <w:lvlJc w:val="left"/>
      <w:pPr>
        <w:ind w:left="2160" w:hanging="720"/>
      </w:pPr>
      <w:rPr>
        <w:b w:val="1"/>
      </w:rPr>
    </w:lvl>
    <w:lvl w:ilvl="3">
      <w:start w:val="1"/>
      <w:numFmt w:val="decimal"/>
      <w:lvlText w:val="%1.%2.%3.%4."/>
      <w:lvlJc w:val="left"/>
      <w:pPr>
        <w:ind w:left="3240" w:hanging="1080"/>
      </w:pPr>
      <w:rPr>
        <w:b w:val="1"/>
      </w:rPr>
    </w:lvl>
    <w:lvl w:ilvl="4">
      <w:start w:val="1"/>
      <w:numFmt w:val="decimal"/>
      <w:lvlText w:val="%1.%2.%3.%4.%5."/>
      <w:lvlJc w:val="left"/>
      <w:pPr>
        <w:ind w:left="3960" w:hanging="1080"/>
      </w:pPr>
      <w:rPr>
        <w:b w:val="1"/>
      </w:rPr>
    </w:lvl>
    <w:lvl w:ilvl="5">
      <w:start w:val="1"/>
      <w:numFmt w:val="decimal"/>
      <w:lvlText w:val="%1.%2.%3.%4.%5.%6."/>
      <w:lvlJc w:val="left"/>
      <w:pPr>
        <w:ind w:left="5040" w:hanging="1440"/>
      </w:pPr>
      <w:rPr>
        <w:b w:val="1"/>
      </w:rPr>
    </w:lvl>
    <w:lvl w:ilvl="6">
      <w:start w:val="1"/>
      <w:numFmt w:val="decimal"/>
      <w:lvlText w:val="%1.%2.%3.%4.%5.%6.%7."/>
      <w:lvlJc w:val="left"/>
      <w:pPr>
        <w:ind w:left="5760" w:hanging="1440"/>
      </w:pPr>
      <w:rPr>
        <w:b w:val="1"/>
      </w:rPr>
    </w:lvl>
    <w:lvl w:ilvl="7">
      <w:start w:val="1"/>
      <w:numFmt w:val="decimal"/>
      <w:lvlText w:val="%1.%2.%3.%4.%5.%6.%7.%8."/>
      <w:lvlJc w:val="left"/>
      <w:pPr>
        <w:ind w:left="6840" w:hanging="1800"/>
      </w:pPr>
      <w:rPr>
        <w:b w:val="1"/>
      </w:rPr>
    </w:lvl>
    <w:lvl w:ilvl="8">
      <w:start w:val="1"/>
      <w:numFmt w:val="decimal"/>
      <w:lvlText w:val="%1.%2.%3.%4.%5.%6.%7.%8.%9."/>
      <w:lvlJc w:val="left"/>
      <w:pPr>
        <w:ind w:left="7920" w:hanging="2160"/>
      </w:pPr>
      <w:rPr>
        <w:b w:val="1"/>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fixceler.com" TargetMode="Externa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